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40D9C8" w14:textId="3F066E30" w:rsidR="00F51EB1" w:rsidRPr="000729C3" w:rsidRDefault="00DF42F4">
      <w:pPr>
        <w:spacing w:after="0" w:line="240" w:lineRule="auto"/>
        <w:rPr>
          <w:rFonts w:asciiTheme="minorHAnsi" w:hAnsiTheme="minorHAnsi" w:cstheme="minorHAnsi"/>
          <w:sz w:val="52"/>
          <w:szCs w:val="52"/>
        </w:rPr>
      </w:pPr>
      <w:r>
        <w:rPr>
          <w:rFonts w:asciiTheme="minorHAnsi" w:hAnsiTheme="minorHAnsi" w:cstheme="minorHAnsi"/>
          <w:sz w:val="52"/>
          <w:szCs w:val="52"/>
        </w:rPr>
        <w:pict w14:anchorId="28A1DF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6" o:title="TK new"/>
          </v:shape>
        </w:pict>
      </w:r>
    </w:p>
    <w:p w14:paraId="7CEFAA90" w14:textId="77777777" w:rsidR="00F51EB1" w:rsidRPr="000729C3" w:rsidRDefault="00F51EB1">
      <w:pPr>
        <w:spacing w:after="0" w:line="240" w:lineRule="auto"/>
        <w:rPr>
          <w:rFonts w:asciiTheme="minorHAnsi" w:hAnsiTheme="minorHAnsi" w:cstheme="minorHAnsi"/>
          <w:sz w:val="52"/>
          <w:szCs w:val="52"/>
        </w:rPr>
      </w:pPr>
    </w:p>
    <w:p w14:paraId="116F5F82" w14:textId="77777777" w:rsidR="00F51EB1" w:rsidRPr="000729C3" w:rsidRDefault="00F51EB1">
      <w:pPr>
        <w:spacing w:after="0" w:line="240" w:lineRule="auto"/>
        <w:rPr>
          <w:rFonts w:asciiTheme="minorHAnsi" w:hAnsiTheme="minorHAnsi" w:cstheme="minorHAnsi"/>
          <w:sz w:val="52"/>
          <w:szCs w:val="52"/>
        </w:rPr>
      </w:pPr>
    </w:p>
    <w:p w14:paraId="78AFC82D" w14:textId="77777777" w:rsidR="00F51EB1" w:rsidRPr="000729C3" w:rsidRDefault="00F51EB1">
      <w:pPr>
        <w:spacing w:after="0" w:line="240" w:lineRule="auto"/>
        <w:rPr>
          <w:rFonts w:asciiTheme="minorHAnsi" w:hAnsiTheme="minorHAnsi" w:cstheme="minorHAnsi"/>
          <w:sz w:val="52"/>
          <w:szCs w:val="52"/>
        </w:rPr>
      </w:pPr>
    </w:p>
    <w:p w14:paraId="0A9F7145" w14:textId="77777777" w:rsidR="00F51EB1" w:rsidRPr="000729C3" w:rsidRDefault="00F51EB1">
      <w:pPr>
        <w:spacing w:after="0" w:line="240" w:lineRule="auto"/>
        <w:rPr>
          <w:rFonts w:asciiTheme="minorHAnsi" w:hAnsiTheme="minorHAnsi" w:cstheme="minorHAnsi"/>
          <w:sz w:val="52"/>
          <w:szCs w:val="52"/>
        </w:rPr>
      </w:pPr>
    </w:p>
    <w:p w14:paraId="21C90E8E" w14:textId="77777777" w:rsidR="00F51EB1" w:rsidRPr="000729C3" w:rsidRDefault="00D0228D">
      <w:pPr>
        <w:spacing w:after="0" w:line="240" w:lineRule="auto"/>
        <w:jc w:val="right"/>
        <w:rPr>
          <w:rFonts w:asciiTheme="minorHAnsi" w:hAnsiTheme="minorHAnsi" w:cstheme="minorHAnsi"/>
          <w:sz w:val="52"/>
          <w:szCs w:val="52"/>
        </w:rPr>
      </w:pPr>
      <w:r w:rsidRPr="000729C3">
        <w:rPr>
          <w:rFonts w:asciiTheme="minorHAnsi" w:hAnsiTheme="minorHAnsi" w:cstheme="minorHAnsi"/>
          <w:sz w:val="52"/>
          <w:szCs w:val="52"/>
        </w:rPr>
        <w:t>Leoš Janáček</w:t>
      </w:r>
    </w:p>
    <w:p w14:paraId="394010B0" w14:textId="77777777" w:rsidR="00F51EB1" w:rsidRPr="000729C3" w:rsidRDefault="00F51EB1">
      <w:pPr>
        <w:spacing w:after="0" w:line="240" w:lineRule="auto"/>
        <w:jc w:val="right"/>
        <w:rPr>
          <w:rFonts w:asciiTheme="minorHAnsi" w:hAnsiTheme="minorHAnsi" w:cstheme="minorHAnsi"/>
          <w:sz w:val="72"/>
          <w:szCs w:val="72"/>
        </w:rPr>
      </w:pPr>
    </w:p>
    <w:p w14:paraId="69CD0521" w14:textId="77777777" w:rsidR="00F51EB1" w:rsidRPr="000729C3" w:rsidRDefault="00D0228D">
      <w:pPr>
        <w:spacing w:after="0" w:line="240" w:lineRule="auto"/>
        <w:jc w:val="right"/>
        <w:rPr>
          <w:rFonts w:asciiTheme="minorHAnsi" w:hAnsiTheme="minorHAnsi" w:cstheme="minorHAnsi"/>
          <w:caps/>
          <w:sz w:val="96"/>
          <w:szCs w:val="96"/>
        </w:rPr>
      </w:pPr>
      <w:r w:rsidRPr="000729C3">
        <w:rPr>
          <w:rFonts w:asciiTheme="minorHAnsi" w:hAnsiTheme="minorHAnsi" w:cstheme="minorHAnsi"/>
          <w:caps/>
          <w:sz w:val="96"/>
          <w:szCs w:val="96"/>
        </w:rPr>
        <w:t>Z MRTVÉHO DOMU /</w:t>
      </w:r>
    </w:p>
    <w:p w14:paraId="794AB0FB" w14:textId="77777777" w:rsidR="00D0228D" w:rsidRPr="000729C3" w:rsidRDefault="00D0228D">
      <w:pPr>
        <w:spacing w:after="0" w:line="240" w:lineRule="auto"/>
        <w:jc w:val="right"/>
        <w:rPr>
          <w:rFonts w:asciiTheme="minorHAnsi" w:hAnsiTheme="minorHAnsi" w:cstheme="minorHAnsi"/>
          <w:caps/>
          <w:sz w:val="96"/>
          <w:szCs w:val="96"/>
        </w:rPr>
      </w:pPr>
      <w:r w:rsidRPr="000729C3">
        <w:rPr>
          <w:rFonts w:asciiTheme="minorHAnsi" w:hAnsiTheme="minorHAnsi" w:cstheme="minorHAnsi"/>
          <w:caps/>
          <w:sz w:val="96"/>
          <w:szCs w:val="96"/>
        </w:rPr>
        <w:t>GLAGOLSKÁ MŠE</w:t>
      </w:r>
    </w:p>
    <w:p w14:paraId="41747FE6" w14:textId="77777777" w:rsidR="00D0228D" w:rsidRPr="000729C3" w:rsidRDefault="00D0228D">
      <w:pPr>
        <w:spacing w:after="0" w:line="240" w:lineRule="auto"/>
        <w:jc w:val="right"/>
        <w:rPr>
          <w:rFonts w:asciiTheme="minorHAnsi" w:hAnsiTheme="minorHAnsi" w:cstheme="minorHAnsi"/>
          <w:caps/>
          <w:sz w:val="96"/>
          <w:szCs w:val="96"/>
        </w:rPr>
      </w:pPr>
    </w:p>
    <w:p w14:paraId="2D5B77FE" w14:textId="77777777" w:rsidR="00D0228D" w:rsidRPr="000729C3" w:rsidRDefault="00D0228D">
      <w:pPr>
        <w:spacing w:after="0" w:line="240" w:lineRule="auto"/>
        <w:jc w:val="right"/>
        <w:rPr>
          <w:rFonts w:asciiTheme="minorHAnsi" w:hAnsiTheme="minorHAnsi" w:cstheme="minorHAnsi"/>
          <w:caps/>
          <w:sz w:val="96"/>
          <w:szCs w:val="96"/>
        </w:rPr>
      </w:pPr>
      <w:r w:rsidRPr="000729C3">
        <w:rPr>
          <w:rFonts w:asciiTheme="minorHAnsi" w:hAnsiTheme="minorHAnsi" w:cstheme="minorHAnsi"/>
          <w:caps/>
          <w:sz w:val="96"/>
          <w:szCs w:val="96"/>
        </w:rPr>
        <w:t xml:space="preserve">ZAHÁJENÍ </w:t>
      </w:r>
    </w:p>
    <w:p w14:paraId="29171228" w14:textId="4C09C85D" w:rsidR="00D0228D" w:rsidRPr="000729C3" w:rsidRDefault="00640524">
      <w:pPr>
        <w:spacing w:after="0" w:line="240" w:lineRule="auto"/>
        <w:jc w:val="right"/>
        <w:rPr>
          <w:rFonts w:asciiTheme="minorHAnsi" w:hAnsiTheme="minorHAnsi" w:cstheme="minorHAnsi"/>
          <w:caps/>
          <w:sz w:val="96"/>
          <w:szCs w:val="96"/>
        </w:rPr>
      </w:pPr>
      <w:r>
        <w:rPr>
          <w:rFonts w:asciiTheme="minorHAnsi" w:hAnsiTheme="minorHAnsi" w:cstheme="minorHAnsi"/>
          <w:caps/>
          <w:sz w:val="96"/>
          <w:szCs w:val="96"/>
        </w:rPr>
        <w:t xml:space="preserve">FESTIVALU JANÁČEK BRNO </w:t>
      </w:r>
      <w:r w:rsidR="00D0228D" w:rsidRPr="000729C3">
        <w:rPr>
          <w:rFonts w:asciiTheme="minorHAnsi" w:hAnsiTheme="minorHAnsi" w:cstheme="minorHAnsi"/>
          <w:caps/>
          <w:sz w:val="96"/>
          <w:szCs w:val="96"/>
        </w:rPr>
        <w:t>2022</w:t>
      </w:r>
    </w:p>
    <w:p w14:paraId="75205BEC" w14:textId="77777777" w:rsidR="00E0386C" w:rsidRPr="000729C3" w:rsidRDefault="00E0386C">
      <w:pPr>
        <w:spacing w:after="0" w:line="240" w:lineRule="auto"/>
        <w:jc w:val="right"/>
        <w:rPr>
          <w:rFonts w:asciiTheme="minorHAnsi" w:hAnsiTheme="minorHAnsi" w:cstheme="minorHAnsi"/>
          <w:smallCaps/>
          <w:sz w:val="96"/>
          <w:szCs w:val="96"/>
        </w:rPr>
      </w:pPr>
    </w:p>
    <w:p w14:paraId="7573734D" w14:textId="77777777" w:rsidR="005113BC" w:rsidRPr="000729C3" w:rsidRDefault="005113BC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691B59DD" w14:textId="77777777" w:rsidR="005113BC" w:rsidRPr="000729C3" w:rsidRDefault="005113BC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59536E17" w14:textId="77777777" w:rsidR="005113BC" w:rsidRPr="000729C3" w:rsidRDefault="005113BC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70B35D64" w14:textId="77777777" w:rsidR="005113BC" w:rsidRPr="000729C3" w:rsidRDefault="005113BC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14:paraId="2C12BAE4" w14:textId="24585FB5" w:rsidR="005113BC" w:rsidRPr="000729C3" w:rsidRDefault="005113BC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0729C3">
        <w:rPr>
          <w:rFonts w:asciiTheme="minorHAnsi" w:hAnsiTheme="minorHAnsi" w:cstheme="minorHAnsi"/>
          <w:sz w:val="28"/>
          <w:szCs w:val="28"/>
        </w:rPr>
        <w:t>TISKOVÁ ZPRÁVA</w:t>
      </w:r>
      <w:r w:rsidR="00B22126" w:rsidRPr="000729C3">
        <w:rPr>
          <w:rFonts w:asciiTheme="minorHAnsi" w:hAnsiTheme="minorHAnsi" w:cstheme="minorHAnsi"/>
          <w:sz w:val="28"/>
          <w:szCs w:val="28"/>
        </w:rPr>
        <w:t xml:space="preserve"> ZE DNE 27. 10. 2022</w:t>
      </w:r>
    </w:p>
    <w:p w14:paraId="65989684" w14:textId="77777777" w:rsidR="00D0228D" w:rsidRDefault="00D0228D" w:rsidP="00310AAD">
      <w:pPr>
        <w:spacing w:after="0" w:line="240" w:lineRule="auto"/>
        <w:rPr>
          <w:rFonts w:asciiTheme="minorHAnsi" w:hAnsiTheme="minorHAnsi" w:cstheme="minorHAnsi"/>
          <w:b/>
          <w:sz w:val="36"/>
          <w:szCs w:val="36"/>
        </w:rPr>
      </w:pPr>
    </w:p>
    <w:p w14:paraId="1101E29B" w14:textId="77777777" w:rsidR="000729C3" w:rsidRDefault="000729C3" w:rsidP="00310AAD">
      <w:pPr>
        <w:spacing w:after="0" w:line="240" w:lineRule="auto"/>
        <w:rPr>
          <w:rFonts w:asciiTheme="minorHAnsi" w:hAnsiTheme="minorHAnsi" w:cstheme="minorHAnsi"/>
          <w:b/>
          <w:sz w:val="36"/>
          <w:szCs w:val="36"/>
        </w:rPr>
      </w:pPr>
    </w:p>
    <w:p w14:paraId="74BDFC41" w14:textId="77777777" w:rsidR="00DF42F4" w:rsidRDefault="00DF42F4" w:rsidP="00310AAD">
      <w:pPr>
        <w:spacing w:after="0" w:line="240" w:lineRule="auto"/>
        <w:rPr>
          <w:rFonts w:asciiTheme="minorHAnsi" w:hAnsiTheme="minorHAnsi" w:cstheme="minorHAnsi"/>
          <w:b/>
          <w:sz w:val="36"/>
          <w:szCs w:val="36"/>
        </w:rPr>
      </w:pPr>
    </w:p>
    <w:p w14:paraId="37833B21" w14:textId="77777777" w:rsidR="00DF42F4" w:rsidRDefault="00DF42F4" w:rsidP="00310AAD">
      <w:pPr>
        <w:spacing w:after="0" w:line="240" w:lineRule="auto"/>
        <w:rPr>
          <w:rFonts w:asciiTheme="minorHAnsi" w:hAnsiTheme="minorHAnsi" w:cstheme="minorHAnsi"/>
          <w:b/>
          <w:sz w:val="36"/>
          <w:szCs w:val="36"/>
        </w:rPr>
      </w:pPr>
    </w:p>
    <w:p w14:paraId="40804205" w14:textId="77777777" w:rsidR="00DF42F4" w:rsidRDefault="00DF42F4" w:rsidP="00310AAD">
      <w:pPr>
        <w:spacing w:after="0" w:line="240" w:lineRule="auto"/>
        <w:rPr>
          <w:rFonts w:asciiTheme="minorHAnsi" w:hAnsiTheme="minorHAnsi" w:cstheme="minorHAnsi"/>
          <w:b/>
          <w:sz w:val="36"/>
          <w:szCs w:val="36"/>
        </w:rPr>
      </w:pPr>
    </w:p>
    <w:p w14:paraId="105F1AD2" w14:textId="77777777" w:rsidR="000729C3" w:rsidRPr="000729C3" w:rsidRDefault="000729C3" w:rsidP="00310AAD">
      <w:pPr>
        <w:spacing w:after="0" w:line="240" w:lineRule="auto"/>
        <w:rPr>
          <w:rFonts w:asciiTheme="minorHAnsi" w:hAnsiTheme="minorHAnsi" w:cstheme="minorHAnsi"/>
          <w:b/>
          <w:sz w:val="36"/>
          <w:szCs w:val="36"/>
        </w:rPr>
      </w:pPr>
    </w:p>
    <w:p w14:paraId="29D3300E" w14:textId="77777777" w:rsidR="00DA11F4" w:rsidRPr="000729C3" w:rsidRDefault="00D36B65" w:rsidP="00D36B65">
      <w:pPr>
        <w:spacing w:after="0" w:line="240" w:lineRule="auto"/>
        <w:rPr>
          <w:rFonts w:asciiTheme="minorHAnsi" w:hAnsiTheme="minorHAnsi" w:cstheme="minorHAnsi"/>
          <w:b/>
          <w:sz w:val="36"/>
          <w:szCs w:val="36"/>
        </w:rPr>
      </w:pPr>
      <w:r w:rsidRPr="000729C3">
        <w:rPr>
          <w:rFonts w:asciiTheme="minorHAnsi" w:hAnsiTheme="minorHAnsi" w:cstheme="minorHAnsi"/>
          <w:b/>
          <w:sz w:val="36"/>
          <w:szCs w:val="36"/>
        </w:rPr>
        <w:lastRenderedPageBreak/>
        <w:t>Janáček Brno 2022 začíná!</w:t>
      </w:r>
    </w:p>
    <w:p w14:paraId="25E7445B" w14:textId="77777777" w:rsidR="006B5EB6" w:rsidRPr="000729C3" w:rsidRDefault="006B5EB6" w:rsidP="00D36B65">
      <w:pPr>
        <w:spacing w:after="0" w:line="240" w:lineRule="auto"/>
        <w:rPr>
          <w:rFonts w:asciiTheme="minorHAnsi" w:hAnsiTheme="minorHAnsi" w:cstheme="minorHAnsi"/>
        </w:rPr>
      </w:pPr>
    </w:p>
    <w:p w14:paraId="34362489" w14:textId="54D42511" w:rsidR="00DA11F4" w:rsidRPr="000729C3" w:rsidRDefault="00DA11F4" w:rsidP="00B22126">
      <w:pPr>
        <w:spacing w:after="0" w:line="240" w:lineRule="auto"/>
        <w:jc w:val="both"/>
        <w:rPr>
          <w:rFonts w:asciiTheme="minorHAnsi" w:hAnsiTheme="minorHAnsi" w:cstheme="minorHAnsi"/>
        </w:rPr>
      </w:pPr>
      <w:r w:rsidRPr="000729C3">
        <w:rPr>
          <w:rFonts w:asciiTheme="minorHAnsi" w:hAnsiTheme="minorHAnsi" w:cstheme="minorHAnsi"/>
        </w:rPr>
        <w:t>Neopakovatelná atmosféra moravské metropole, nádherná hudba Leoše Janáčka, ale i speciální janáčkovské menu v restauracích a k</w:t>
      </w:r>
      <w:r w:rsidR="00B22126" w:rsidRPr="000729C3">
        <w:rPr>
          <w:rFonts w:asciiTheme="minorHAnsi" w:hAnsiTheme="minorHAnsi" w:cstheme="minorHAnsi"/>
        </w:rPr>
        <w:t xml:space="preserve">avárnách </w:t>
      </w:r>
      <w:r w:rsidR="00B22126" w:rsidRPr="000729C3">
        <w:rPr>
          <w:rStyle w:val="Zdraznn"/>
          <w:rFonts w:asciiTheme="minorHAnsi" w:hAnsiTheme="minorHAnsi" w:cstheme="minorHAnsi"/>
          <w:color w:val="000000"/>
          <w:sz w:val="23"/>
          <w:szCs w:val="23"/>
          <w:shd w:val="clear" w:color="auto" w:fill="FFFFFF"/>
        </w:rPr>
        <w:t xml:space="preserve">– </w:t>
      </w:r>
      <w:r w:rsidR="00B22126" w:rsidRPr="000729C3">
        <w:rPr>
          <w:rFonts w:asciiTheme="minorHAnsi" w:hAnsiTheme="minorHAnsi" w:cstheme="minorHAnsi"/>
        </w:rPr>
        <w:t>to vše ve dnech 2.</w:t>
      </w:r>
      <w:r w:rsidR="00B22126" w:rsidRPr="000729C3">
        <w:rPr>
          <w:rStyle w:val="Zdraznn"/>
          <w:rFonts w:asciiTheme="minorHAnsi" w:hAnsiTheme="minorHAnsi" w:cstheme="minorHAnsi"/>
          <w:color w:val="000000"/>
          <w:sz w:val="23"/>
          <w:szCs w:val="23"/>
          <w:shd w:val="clear" w:color="auto" w:fill="FFFFFF"/>
        </w:rPr>
        <w:t>–</w:t>
      </w:r>
      <w:r w:rsidRPr="000729C3">
        <w:rPr>
          <w:rFonts w:asciiTheme="minorHAnsi" w:hAnsiTheme="minorHAnsi" w:cstheme="minorHAnsi"/>
        </w:rPr>
        <w:t xml:space="preserve">20. listopadu 2022, kdy </w:t>
      </w:r>
      <w:r w:rsidR="00B52D74" w:rsidRPr="000729C3">
        <w:rPr>
          <w:rFonts w:asciiTheme="minorHAnsi" w:hAnsiTheme="minorHAnsi" w:cstheme="minorHAnsi"/>
        </w:rPr>
        <w:t xml:space="preserve">město </w:t>
      </w:r>
      <w:r w:rsidRPr="000729C3">
        <w:rPr>
          <w:rFonts w:asciiTheme="minorHAnsi" w:hAnsiTheme="minorHAnsi" w:cstheme="minorHAnsi"/>
        </w:rPr>
        <w:t>Brno rozezní již 8. ročník mezinárodního operního a hudebního festivalu Janáček Brno. Ať už přijedete na celé tři týdny</w:t>
      </w:r>
      <w:r w:rsidR="00B22126" w:rsidRPr="000729C3">
        <w:rPr>
          <w:rFonts w:asciiTheme="minorHAnsi" w:hAnsiTheme="minorHAnsi" w:cstheme="minorHAnsi"/>
        </w:rPr>
        <w:t>,</w:t>
      </w:r>
      <w:r w:rsidRPr="000729C3">
        <w:rPr>
          <w:rFonts w:asciiTheme="minorHAnsi" w:hAnsiTheme="minorHAnsi" w:cstheme="minorHAnsi"/>
        </w:rPr>
        <w:t xml:space="preserve"> nebo jen na prodloužený víkend, čeká vás jedinečná atmosféra, kompletní česká dirigentská špička v čele s Jakubem Hrůšou, Tomášem Hanusem, Tomášem Netopilem a Marko Ivanovićem a již tradičně vynikající české i zahraniční soubory a interpreti, jako jsou Welsh National Opera, Grand Théâtre de Genève, Orchestre de la Suisse Romande, Pavel Haas Quartet, </w:t>
      </w:r>
      <w:r w:rsidR="00640524">
        <w:rPr>
          <w:rFonts w:asciiTheme="minorHAnsi" w:hAnsiTheme="minorHAnsi" w:cstheme="minorHAnsi"/>
        </w:rPr>
        <w:t>Josef Š</w:t>
      </w:r>
      <w:r w:rsidRPr="000729C3">
        <w:rPr>
          <w:rFonts w:asciiTheme="minorHAnsi" w:hAnsiTheme="minorHAnsi" w:cstheme="minorHAnsi"/>
        </w:rPr>
        <w:t xml:space="preserve">paček, pěvecké hvězdy Corinne Winters, Nicky Spence, Tomasz Konieczny či Adam Plachetka. Nabitým </w:t>
      </w:r>
      <w:r w:rsidR="00D36B65" w:rsidRPr="000729C3">
        <w:rPr>
          <w:rFonts w:asciiTheme="minorHAnsi" w:hAnsiTheme="minorHAnsi" w:cstheme="minorHAnsi"/>
        </w:rPr>
        <w:t xml:space="preserve">festivalovým </w:t>
      </w:r>
      <w:r w:rsidRPr="000729C3">
        <w:rPr>
          <w:rFonts w:asciiTheme="minorHAnsi" w:hAnsiTheme="minorHAnsi" w:cstheme="minorHAnsi"/>
        </w:rPr>
        <w:t xml:space="preserve">programem </w:t>
      </w:r>
      <w:r w:rsidR="00B22126" w:rsidRPr="000729C3">
        <w:rPr>
          <w:rFonts w:asciiTheme="minorHAnsi" w:hAnsiTheme="minorHAnsi" w:cstheme="minorHAnsi"/>
        </w:rPr>
        <w:t>se tentokrát prolíná téma „Quo v</w:t>
      </w:r>
      <w:r w:rsidRPr="000729C3">
        <w:rPr>
          <w:rFonts w:asciiTheme="minorHAnsi" w:hAnsiTheme="minorHAnsi" w:cstheme="minorHAnsi"/>
        </w:rPr>
        <w:t xml:space="preserve">adis“. </w:t>
      </w:r>
    </w:p>
    <w:p w14:paraId="1C246E91" w14:textId="77777777" w:rsidR="006B5EB6" w:rsidRPr="000729C3" w:rsidRDefault="006B5EB6" w:rsidP="00B22126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CB27F80" w14:textId="503D1C41" w:rsidR="00E46A67" w:rsidRPr="000729C3" w:rsidRDefault="00DA11F4" w:rsidP="00B22126">
      <w:pPr>
        <w:spacing w:after="0" w:line="240" w:lineRule="auto"/>
        <w:jc w:val="both"/>
        <w:rPr>
          <w:rFonts w:asciiTheme="minorHAnsi" w:hAnsiTheme="minorHAnsi" w:cstheme="minorHAnsi"/>
        </w:rPr>
      </w:pPr>
      <w:r w:rsidRPr="000729C3">
        <w:rPr>
          <w:rFonts w:asciiTheme="minorHAnsi" w:hAnsiTheme="minorHAnsi" w:cstheme="minorHAnsi"/>
        </w:rPr>
        <w:t>Slavnostní zahájení festivalu již tradičně p</w:t>
      </w:r>
      <w:r w:rsidR="00B22126" w:rsidRPr="000729C3">
        <w:rPr>
          <w:rFonts w:asciiTheme="minorHAnsi" w:hAnsiTheme="minorHAnsi" w:cstheme="minorHAnsi"/>
        </w:rPr>
        <w:t>atří souboru Janáčkovy opery Národního divadla Brno</w:t>
      </w:r>
      <w:r w:rsidRPr="000729C3">
        <w:rPr>
          <w:rFonts w:asciiTheme="minorHAnsi" w:hAnsiTheme="minorHAnsi" w:cstheme="minorHAnsi"/>
        </w:rPr>
        <w:t xml:space="preserve">. Stejně jako v minulých ročnících půjde i v tomto případě o mimořádný projekt, který spojí v průběhu jednoho večera </w:t>
      </w:r>
      <w:r w:rsidR="006B5EB6" w:rsidRPr="000729C3">
        <w:rPr>
          <w:rFonts w:asciiTheme="minorHAnsi" w:hAnsiTheme="minorHAnsi" w:cstheme="minorHAnsi"/>
        </w:rPr>
        <w:t xml:space="preserve">poprvé </w:t>
      </w:r>
      <w:r w:rsidR="00B22126" w:rsidRPr="000729C3">
        <w:rPr>
          <w:rFonts w:asciiTheme="minorHAnsi" w:hAnsiTheme="minorHAnsi" w:cstheme="minorHAnsi"/>
        </w:rPr>
        <w:t>dvě Janáčkova vrcholná díla:</w:t>
      </w:r>
      <w:r w:rsidRPr="000729C3">
        <w:rPr>
          <w:rFonts w:asciiTheme="minorHAnsi" w:hAnsiTheme="minorHAnsi" w:cstheme="minorHAnsi"/>
        </w:rPr>
        <w:t xml:space="preserve"> operu </w:t>
      </w:r>
      <w:r w:rsidRPr="000729C3">
        <w:rPr>
          <w:rFonts w:asciiTheme="minorHAnsi" w:hAnsiTheme="minorHAnsi" w:cstheme="minorHAnsi"/>
          <w:i/>
        </w:rPr>
        <w:t>Z mrtvého domu</w:t>
      </w:r>
      <w:r w:rsidRPr="000729C3">
        <w:rPr>
          <w:rFonts w:asciiTheme="minorHAnsi" w:hAnsiTheme="minorHAnsi" w:cstheme="minorHAnsi"/>
        </w:rPr>
        <w:t xml:space="preserve"> se scénickým ztvárněním </w:t>
      </w:r>
      <w:r w:rsidRPr="000729C3">
        <w:rPr>
          <w:rFonts w:asciiTheme="minorHAnsi" w:hAnsiTheme="minorHAnsi" w:cstheme="minorHAnsi"/>
          <w:i/>
        </w:rPr>
        <w:t>Glagolské mše</w:t>
      </w:r>
      <w:r w:rsidRPr="000729C3">
        <w:rPr>
          <w:rFonts w:asciiTheme="minorHAnsi" w:hAnsiTheme="minorHAnsi" w:cstheme="minorHAnsi"/>
        </w:rPr>
        <w:t xml:space="preserve"> v hudebním nastudování jednoho z nejlepších českých dirigentů Jakuba Hrůši a v režii Jiřího Heřmana.</w:t>
      </w:r>
    </w:p>
    <w:p w14:paraId="26D22EA3" w14:textId="77777777" w:rsidR="00D36B65" w:rsidRPr="000729C3" w:rsidRDefault="00D36B65" w:rsidP="00B22126">
      <w:pPr>
        <w:pStyle w:val="Normln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14:paraId="77DB025E" w14:textId="19136C18" w:rsidR="006B5EB6" w:rsidRPr="000729C3" w:rsidRDefault="006B5EB6" w:rsidP="00B2212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0729C3">
        <w:rPr>
          <w:rFonts w:asciiTheme="minorHAnsi" w:hAnsiTheme="minorHAnsi" w:cstheme="minorHAnsi"/>
          <w:sz w:val="22"/>
          <w:szCs w:val="22"/>
        </w:rPr>
        <w:t xml:space="preserve">Co k tomuto netradičnímu spojení vedlo, upřesňuje Jakub Hrůša: </w:t>
      </w:r>
      <w:r w:rsidR="00B22126" w:rsidRPr="000729C3">
        <w:rPr>
          <w:rFonts w:asciiTheme="minorHAnsi" w:hAnsiTheme="minorHAnsi" w:cstheme="minorHAnsi"/>
          <w:sz w:val="22"/>
          <w:szCs w:val="22"/>
        </w:rPr>
        <w:t>„</w:t>
      </w:r>
      <w:r w:rsidRPr="000729C3">
        <w:rPr>
          <w:rFonts w:asciiTheme="minorHAnsi" w:hAnsiTheme="minorHAnsi" w:cstheme="minorHAnsi"/>
          <w:i/>
          <w:sz w:val="22"/>
          <w:szCs w:val="22"/>
        </w:rPr>
        <w:t>Je tu určitá nedopovězenost závěru opery a také její délka, která umožňuje ještě další rozvinutí. I to, že skladby byly komponovány v blízkosti jedna druhé. Glagolská mše umožňuje vstup ženského světlého elementu, jak ve sboru, tak v sólových hlasech.</w:t>
      </w:r>
      <w:r w:rsidR="00B22126" w:rsidRPr="00F42272">
        <w:rPr>
          <w:rFonts w:asciiTheme="minorHAnsi" w:hAnsiTheme="minorHAnsi" w:cstheme="minorHAnsi"/>
          <w:sz w:val="22"/>
          <w:szCs w:val="22"/>
        </w:rPr>
        <w:t>“</w:t>
      </w:r>
      <w:r w:rsidRPr="00F42272">
        <w:rPr>
          <w:rFonts w:asciiTheme="minorHAnsi" w:hAnsiTheme="minorHAnsi" w:cstheme="minorHAnsi"/>
          <w:sz w:val="22"/>
          <w:szCs w:val="22"/>
        </w:rPr>
        <w:t xml:space="preserve"> </w:t>
      </w:r>
      <w:r w:rsidRPr="000729C3">
        <w:rPr>
          <w:rFonts w:asciiTheme="minorHAnsi" w:hAnsiTheme="minorHAnsi" w:cstheme="minorHAnsi"/>
          <w:sz w:val="22"/>
          <w:szCs w:val="22"/>
        </w:rPr>
        <w:t xml:space="preserve">Režisér Jiří Heřman </w:t>
      </w:r>
      <w:r w:rsidR="00B52D74" w:rsidRPr="000729C3">
        <w:rPr>
          <w:rFonts w:asciiTheme="minorHAnsi" w:hAnsiTheme="minorHAnsi" w:cstheme="minorHAnsi"/>
          <w:sz w:val="22"/>
          <w:szCs w:val="22"/>
        </w:rPr>
        <w:t>dodává</w:t>
      </w:r>
      <w:r w:rsidRPr="000729C3">
        <w:rPr>
          <w:rFonts w:asciiTheme="minorHAnsi" w:hAnsiTheme="minorHAnsi" w:cstheme="minorHAnsi"/>
          <w:sz w:val="22"/>
          <w:szCs w:val="22"/>
        </w:rPr>
        <w:t xml:space="preserve">: </w:t>
      </w:r>
      <w:r w:rsidR="00B22126" w:rsidRPr="000729C3">
        <w:rPr>
          <w:rFonts w:asciiTheme="minorHAnsi" w:hAnsiTheme="minorHAnsi" w:cstheme="minorHAnsi"/>
          <w:sz w:val="22"/>
          <w:szCs w:val="22"/>
        </w:rPr>
        <w:t>„</w:t>
      </w:r>
      <w:r w:rsidRPr="000729C3">
        <w:rPr>
          <w:rFonts w:asciiTheme="minorHAnsi" w:hAnsiTheme="minorHAnsi" w:cstheme="minorHAnsi"/>
          <w:i/>
          <w:iCs/>
          <w:sz w:val="22"/>
          <w:szCs w:val="22"/>
        </w:rPr>
        <w:t>Janáček nás stejně jako Dostojevský vtahuje do psychiky lidí, kteří spáchali závažný čin</w:t>
      </w:r>
      <w:r w:rsidR="00F42272">
        <w:rPr>
          <w:rFonts w:asciiTheme="minorHAnsi" w:hAnsiTheme="minorHAnsi" w:cstheme="minorHAnsi"/>
          <w:i/>
          <w:iCs/>
          <w:sz w:val="22"/>
          <w:szCs w:val="22"/>
        </w:rPr>
        <w:t>,</w:t>
      </w:r>
      <w:r w:rsidRPr="000729C3">
        <w:rPr>
          <w:rFonts w:asciiTheme="minorHAnsi" w:hAnsiTheme="minorHAnsi" w:cstheme="minorHAnsi"/>
          <w:i/>
          <w:iCs/>
          <w:sz w:val="22"/>
          <w:szCs w:val="22"/>
        </w:rPr>
        <w:t xml:space="preserve"> a lidí, kteří jsou ve věznici z politických důvodů či nedopatřením a musí se s životem věznice popasovat. Opeře dominují monology vězňů, kteří spáchali trestný čin kvůli ženě. Janáček zde odkrývá vrstvy mužského srdce, které bez ženy nem</w:t>
      </w:r>
      <w:r w:rsidR="00F42272">
        <w:rPr>
          <w:rFonts w:asciiTheme="minorHAnsi" w:hAnsiTheme="minorHAnsi" w:cstheme="minorHAnsi"/>
          <w:i/>
          <w:iCs/>
          <w:sz w:val="22"/>
          <w:szCs w:val="22"/>
        </w:rPr>
        <w:t xml:space="preserve">ůže existovat, svět je pro něj </w:t>
      </w:r>
      <w:r w:rsidR="00F42272">
        <w:rPr>
          <w:rFonts w:ascii="Arial" w:hAnsi="Arial" w:cs="Arial"/>
          <w:color w:val="000000"/>
          <w:sz w:val="23"/>
          <w:szCs w:val="23"/>
          <w:shd w:val="clear" w:color="auto" w:fill="FFFFFF"/>
        </w:rPr>
        <w:t>‚</w:t>
      </w:r>
      <w:r w:rsidR="00F42272">
        <w:rPr>
          <w:rFonts w:asciiTheme="minorHAnsi" w:hAnsiTheme="minorHAnsi" w:cstheme="minorHAnsi"/>
          <w:i/>
          <w:iCs/>
          <w:sz w:val="22"/>
          <w:szCs w:val="22"/>
        </w:rPr>
        <w:t>mrtvým domem</w:t>
      </w:r>
      <w:r w:rsidR="00F42272">
        <w:rPr>
          <w:rFonts w:ascii="Arial" w:hAnsi="Arial" w:cs="Arial"/>
          <w:color w:val="000000"/>
          <w:sz w:val="23"/>
          <w:szCs w:val="23"/>
          <w:shd w:val="clear" w:color="auto" w:fill="FFFFFF"/>
        </w:rPr>
        <w:t>‘</w:t>
      </w:r>
      <w:r w:rsidR="00F42272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0729C3">
        <w:rPr>
          <w:rFonts w:asciiTheme="minorHAnsi" w:hAnsiTheme="minorHAnsi" w:cstheme="minorHAnsi"/>
          <w:i/>
          <w:iCs/>
          <w:sz w:val="22"/>
          <w:szCs w:val="22"/>
        </w:rPr>
        <w:t>a nemusí to být jenom milenka, ale také matka jako u jedné z hlavních postav Aljeji či Gorjančikova, který zmiňuje v závěru opery sen o matce. Glagolská mše pro mne tyto dva světy opět propojuje a očišťuje.</w:t>
      </w:r>
      <w:r w:rsidR="00F42272" w:rsidRPr="00F42272">
        <w:rPr>
          <w:rFonts w:asciiTheme="minorHAnsi" w:hAnsiTheme="minorHAnsi" w:cstheme="minorHAnsi"/>
          <w:iCs/>
          <w:sz w:val="22"/>
          <w:szCs w:val="22"/>
        </w:rPr>
        <w:t>“</w:t>
      </w:r>
    </w:p>
    <w:p w14:paraId="27F6D539" w14:textId="77777777" w:rsidR="00D36B65" w:rsidRPr="000729C3" w:rsidRDefault="00D36B65" w:rsidP="00B2212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35EB5F6" w14:textId="65E77FED" w:rsidR="006B5EB6" w:rsidRPr="000729C3" w:rsidRDefault="006B5EB6" w:rsidP="00F42272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729C3">
        <w:rPr>
          <w:rFonts w:asciiTheme="minorHAnsi" w:hAnsiTheme="minorHAnsi" w:cstheme="minorHAnsi"/>
          <w:iCs/>
          <w:sz w:val="22"/>
          <w:szCs w:val="22"/>
        </w:rPr>
        <w:t>Diváci se mohou těšit na pěvecké obsazení, které dává prostor mladé generaci pěvců, ať to je Roman Hoza (Gorjančikov), Pavol Kubáň (Šiškov), Jarmila Balážová (Aljeja), která sklidila velký úspěch s rolí Varvary na letošním Salcburském festivalu, a samozřejmě vynikajícím českým i zahraničním pěvcům pravidelně spolupracujícím s brněnskou operou, jako jsou Kateřina Kněžíková, Peter Berger či Gianluca Zampieri. Velmi symbolické bude hostování ukrajinského tenoristy Ed</w:t>
      </w:r>
      <w:r w:rsidR="0005780E">
        <w:rPr>
          <w:rFonts w:asciiTheme="minorHAnsi" w:hAnsiTheme="minorHAnsi" w:cstheme="minorHAnsi"/>
          <w:iCs/>
          <w:sz w:val="22"/>
          <w:szCs w:val="22"/>
        </w:rPr>
        <w:t>uarda Martyny</w:t>
      </w:r>
      <w:r w:rsidRPr="000729C3">
        <w:rPr>
          <w:rFonts w:asciiTheme="minorHAnsi" w:hAnsiTheme="minorHAnsi" w:cstheme="minorHAnsi"/>
          <w:iCs/>
          <w:sz w:val="22"/>
          <w:szCs w:val="22"/>
        </w:rPr>
        <w:t>uka, který ztvární roli Šapkina a tenorový part v </w:t>
      </w:r>
      <w:r w:rsidRPr="000729C3">
        <w:rPr>
          <w:rFonts w:asciiTheme="minorHAnsi" w:hAnsiTheme="minorHAnsi" w:cstheme="minorHAnsi"/>
          <w:i/>
          <w:iCs/>
          <w:sz w:val="22"/>
          <w:szCs w:val="22"/>
        </w:rPr>
        <w:t>Glagolské mši</w:t>
      </w:r>
      <w:r w:rsidRPr="000729C3">
        <w:rPr>
          <w:rFonts w:asciiTheme="minorHAnsi" w:hAnsiTheme="minorHAnsi" w:cstheme="minorHAnsi"/>
          <w:iCs/>
          <w:sz w:val="22"/>
          <w:szCs w:val="22"/>
        </w:rPr>
        <w:t xml:space="preserve"> společně s Peterem Bergerem.</w:t>
      </w:r>
    </w:p>
    <w:p w14:paraId="2377786F" w14:textId="77777777" w:rsidR="00D36B65" w:rsidRPr="000729C3" w:rsidRDefault="00D36B65" w:rsidP="00B22126">
      <w:pPr>
        <w:pStyle w:val="Normln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953FA8A" w14:textId="25016902" w:rsidR="006B5EB6" w:rsidRPr="000729C3" w:rsidRDefault="006B5EB6" w:rsidP="0005780E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729C3">
        <w:rPr>
          <w:rFonts w:asciiTheme="minorHAnsi" w:hAnsiTheme="minorHAnsi" w:cstheme="minorHAnsi"/>
          <w:iCs/>
          <w:sz w:val="22"/>
          <w:szCs w:val="22"/>
        </w:rPr>
        <w:t>Představení 6. listopadu</w:t>
      </w:r>
      <w:r w:rsidR="00D36B65" w:rsidRPr="000729C3">
        <w:rPr>
          <w:rFonts w:asciiTheme="minorHAnsi" w:hAnsiTheme="minorHAnsi" w:cstheme="minorHAnsi"/>
          <w:iCs/>
          <w:sz w:val="22"/>
          <w:szCs w:val="22"/>
        </w:rPr>
        <w:t xml:space="preserve"> 2022</w:t>
      </w:r>
      <w:r w:rsidRPr="000729C3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="0005780E">
        <w:rPr>
          <w:rFonts w:asciiTheme="minorHAnsi" w:hAnsiTheme="minorHAnsi" w:cstheme="minorHAnsi"/>
          <w:iCs/>
          <w:sz w:val="22"/>
          <w:szCs w:val="22"/>
        </w:rPr>
        <w:t>v rámci něhož bude probíhat</w:t>
      </w:r>
      <w:r w:rsidRPr="000729C3">
        <w:rPr>
          <w:rFonts w:asciiTheme="minorHAnsi" w:hAnsiTheme="minorHAnsi" w:cstheme="minorHAnsi"/>
          <w:iCs/>
          <w:sz w:val="22"/>
          <w:szCs w:val="22"/>
        </w:rPr>
        <w:t xml:space="preserve"> live stream, bude již </w:t>
      </w:r>
      <w:r w:rsidR="00D36B65" w:rsidRPr="000729C3">
        <w:rPr>
          <w:rFonts w:asciiTheme="minorHAnsi" w:hAnsiTheme="minorHAnsi" w:cstheme="minorHAnsi"/>
          <w:iCs/>
          <w:sz w:val="22"/>
          <w:szCs w:val="22"/>
        </w:rPr>
        <w:t xml:space="preserve">po velmi úspěšných streamech </w:t>
      </w:r>
      <w:r w:rsidR="00D36B65" w:rsidRPr="000729C3">
        <w:rPr>
          <w:rFonts w:asciiTheme="minorHAnsi" w:hAnsiTheme="minorHAnsi" w:cstheme="minorHAnsi"/>
          <w:i/>
          <w:iCs/>
          <w:sz w:val="22"/>
          <w:szCs w:val="22"/>
        </w:rPr>
        <w:t>Její pastorkyně</w:t>
      </w:r>
      <w:r w:rsidR="00D36B65" w:rsidRPr="000729C3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="00D36B65" w:rsidRPr="000729C3">
        <w:rPr>
          <w:rFonts w:asciiTheme="minorHAnsi" w:hAnsiTheme="minorHAnsi" w:cstheme="minorHAnsi"/>
          <w:i/>
          <w:iCs/>
          <w:sz w:val="22"/>
          <w:szCs w:val="22"/>
        </w:rPr>
        <w:t>Příhod lišky Bystroušky</w:t>
      </w:r>
      <w:r w:rsidR="00D36B65" w:rsidRPr="000729C3">
        <w:rPr>
          <w:rFonts w:asciiTheme="minorHAnsi" w:hAnsiTheme="minorHAnsi" w:cstheme="minorHAnsi"/>
          <w:iCs/>
          <w:sz w:val="22"/>
          <w:szCs w:val="22"/>
        </w:rPr>
        <w:t xml:space="preserve"> a </w:t>
      </w:r>
      <w:r w:rsidR="00D36B65" w:rsidRPr="000729C3">
        <w:rPr>
          <w:rFonts w:asciiTheme="minorHAnsi" w:hAnsiTheme="minorHAnsi" w:cstheme="minorHAnsi"/>
          <w:i/>
          <w:iCs/>
          <w:sz w:val="22"/>
          <w:szCs w:val="22"/>
        </w:rPr>
        <w:t>Osudu</w:t>
      </w:r>
      <w:r w:rsidR="00D36B65" w:rsidRPr="000729C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0729C3">
        <w:rPr>
          <w:rFonts w:asciiTheme="minorHAnsi" w:hAnsiTheme="minorHAnsi" w:cstheme="minorHAnsi"/>
          <w:iCs/>
          <w:sz w:val="22"/>
          <w:szCs w:val="22"/>
        </w:rPr>
        <w:t>čtvrtým příspěvkem Janáčkovy opery NdB do mezinárodního projektu OperaVision. Partner</w:t>
      </w:r>
      <w:r w:rsidR="007E7920" w:rsidRPr="000729C3">
        <w:rPr>
          <w:rFonts w:asciiTheme="minorHAnsi" w:hAnsiTheme="minorHAnsi" w:cstheme="minorHAnsi"/>
          <w:iCs/>
          <w:sz w:val="22"/>
          <w:szCs w:val="22"/>
        </w:rPr>
        <w:t>y</w:t>
      </w:r>
      <w:r w:rsidRPr="000729C3">
        <w:rPr>
          <w:rFonts w:asciiTheme="minorHAnsi" w:hAnsiTheme="minorHAnsi" w:cstheme="minorHAnsi"/>
          <w:iCs/>
          <w:sz w:val="22"/>
          <w:szCs w:val="22"/>
        </w:rPr>
        <w:t xml:space="preserve"> streamu </w:t>
      </w:r>
      <w:r w:rsidR="007E7920" w:rsidRPr="000729C3">
        <w:rPr>
          <w:rFonts w:asciiTheme="minorHAnsi" w:hAnsiTheme="minorHAnsi" w:cstheme="minorHAnsi"/>
          <w:iCs/>
          <w:sz w:val="22"/>
          <w:szCs w:val="22"/>
        </w:rPr>
        <w:t>a záznamu inscenace budou</w:t>
      </w:r>
      <w:r w:rsidR="0005780E">
        <w:rPr>
          <w:rFonts w:asciiTheme="minorHAnsi" w:hAnsiTheme="minorHAnsi" w:cstheme="minorHAnsi"/>
          <w:iCs/>
          <w:sz w:val="22"/>
          <w:szCs w:val="22"/>
        </w:rPr>
        <w:t xml:space="preserve"> Česká televize</w:t>
      </w:r>
      <w:r w:rsidR="007E7920" w:rsidRPr="000729C3">
        <w:rPr>
          <w:rFonts w:asciiTheme="minorHAnsi" w:hAnsiTheme="minorHAnsi" w:cstheme="minorHAnsi"/>
          <w:iCs/>
          <w:sz w:val="22"/>
          <w:szCs w:val="22"/>
        </w:rPr>
        <w:t xml:space="preserve">, Jihomoravský kraj, Nadace Leoše Janáčka a </w:t>
      </w:r>
      <w:r w:rsidR="00D36B65" w:rsidRPr="000729C3">
        <w:rPr>
          <w:rFonts w:asciiTheme="minorHAnsi" w:hAnsiTheme="minorHAnsi" w:cstheme="minorHAnsi"/>
          <w:iCs/>
          <w:sz w:val="22"/>
          <w:szCs w:val="22"/>
        </w:rPr>
        <w:t>ČEPS</w:t>
      </w:r>
      <w:r w:rsidR="00DD41C0" w:rsidRPr="000729C3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D36B65" w:rsidRPr="000729C3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65BF4D28" w14:textId="77777777" w:rsidR="006B5EB6" w:rsidRPr="000729C3" w:rsidRDefault="006B5EB6" w:rsidP="00B22126">
      <w:pPr>
        <w:spacing w:after="0" w:line="240" w:lineRule="auto"/>
        <w:ind w:firstLine="708"/>
        <w:jc w:val="both"/>
        <w:rPr>
          <w:rFonts w:asciiTheme="minorHAnsi" w:hAnsiTheme="minorHAnsi" w:cstheme="minorHAnsi"/>
        </w:rPr>
      </w:pPr>
    </w:p>
    <w:p w14:paraId="76FFED3E" w14:textId="77777777" w:rsidR="000F1F38" w:rsidRPr="000729C3" w:rsidRDefault="000F1F38" w:rsidP="00B22126">
      <w:pPr>
        <w:tabs>
          <w:tab w:val="left" w:pos="2955"/>
        </w:tabs>
        <w:spacing w:after="0" w:line="240" w:lineRule="auto"/>
        <w:jc w:val="both"/>
        <w:rPr>
          <w:rFonts w:asciiTheme="minorHAnsi" w:hAnsiTheme="minorHAnsi" w:cstheme="minorHAnsi"/>
          <w:b/>
          <w:sz w:val="44"/>
          <w:szCs w:val="44"/>
        </w:rPr>
      </w:pPr>
    </w:p>
    <w:p w14:paraId="533D4B13" w14:textId="77777777" w:rsidR="00D36B65" w:rsidRPr="000729C3" w:rsidRDefault="00D36B65" w:rsidP="00401BB8">
      <w:pPr>
        <w:tabs>
          <w:tab w:val="left" w:pos="2955"/>
        </w:tabs>
        <w:spacing w:after="0" w:line="240" w:lineRule="auto"/>
        <w:jc w:val="both"/>
        <w:rPr>
          <w:rFonts w:asciiTheme="minorHAnsi" w:hAnsiTheme="minorHAnsi" w:cstheme="minorHAnsi"/>
          <w:b/>
          <w:sz w:val="44"/>
          <w:szCs w:val="44"/>
        </w:rPr>
      </w:pPr>
    </w:p>
    <w:p w14:paraId="7175F2F0" w14:textId="77777777" w:rsidR="00D36B65" w:rsidRDefault="00D36B65" w:rsidP="00401BB8">
      <w:pPr>
        <w:tabs>
          <w:tab w:val="left" w:pos="2955"/>
        </w:tabs>
        <w:spacing w:after="0" w:line="240" w:lineRule="auto"/>
        <w:jc w:val="both"/>
        <w:rPr>
          <w:rFonts w:asciiTheme="minorHAnsi" w:hAnsiTheme="minorHAnsi" w:cstheme="minorHAnsi"/>
          <w:b/>
          <w:sz w:val="44"/>
          <w:szCs w:val="44"/>
        </w:rPr>
      </w:pPr>
    </w:p>
    <w:p w14:paraId="42263370" w14:textId="77777777" w:rsidR="0005780E" w:rsidRDefault="0005780E" w:rsidP="00401BB8">
      <w:pPr>
        <w:tabs>
          <w:tab w:val="left" w:pos="2955"/>
        </w:tabs>
        <w:spacing w:after="0" w:line="240" w:lineRule="auto"/>
        <w:jc w:val="both"/>
        <w:rPr>
          <w:rFonts w:asciiTheme="minorHAnsi" w:hAnsiTheme="minorHAnsi" w:cstheme="minorHAnsi"/>
          <w:b/>
          <w:sz w:val="44"/>
          <w:szCs w:val="44"/>
        </w:rPr>
      </w:pPr>
    </w:p>
    <w:p w14:paraId="4E9034FD" w14:textId="77777777" w:rsidR="0005780E" w:rsidRDefault="0005780E" w:rsidP="00401BB8">
      <w:pPr>
        <w:tabs>
          <w:tab w:val="left" w:pos="2955"/>
        </w:tabs>
        <w:spacing w:after="0" w:line="240" w:lineRule="auto"/>
        <w:jc w:val="both"/>
        <w:rPr>
          <w:rFonts w:asciiTheme="minorHAnsi" w:hAnsiTheme="minorHAnsi" w:cstheme="minorHAnsi"/>
          <w:b/>
          <w:sz w:val="44"/>
          <w:szCs w:val="44"/>
        </w:rPr>
      </w:pPr>
    </w:p>
    <w:p w14:paraId="0D4DBDEE" w14:textId="77777777" w:rsidR="0005780E" w:rsidRDefault="0005780E" w:rsidP="00401BB8">
      <w:pPr>
        <w:tabs>
          <w:tab w:val="left" w:pos="2955"/>
        </w:tabs>
        <w:spacing w:after="0" w:line="240" w:lineRule="auto"/>
        <w:jc w:val="both"/>
        <w:rPr>
          <w:rFonts w:asciiTheme="minorHAnsi" w:hAnsiTheme="minorHAnsi" w:cstheme="minorHAnsi"/>
          <w:b/>
          <w:sz w:val="44"/>
          <w:szCs w:val="44"/>
        </w:rPr>
      </w:pPr>
    </w:p>
    <w:p w14:paraId="7A7C1C23" w14:textId="77777777" w:rsidR="0005780E" w:rsidRPr="000729C3" w:rsidRDefault="0005780E" w:rsidP="00401BB8">
      <w:pPr>
        <w:tabs>
          <w:tab w:val="left" w:pos="2955"/>
        </w:tabs>
        <w:spacing w:after="0" w:line="240" w:lineRule="auto"/>
        <w:jc w:val="both"/>
        <w:rPr>
          <w:rFonts w:asciiTheme="minorHAnsi" w:hAnsiTheme="minorHAnsi" w:cstheme="minorHAnsi"/>
          <w:b/>
          <w:sz w:val="44"/>
          <w:szCs w:val="44"/>
        </w:rPr>
      </w:pPr>
    </w:p>
    <w:p w14:paraId="54F5D5A0" w14:textId="77777777" w:rsidR="00F51EB1" w:rsidRPr="000729C3" w:rsidRDefault="003366F4" w:rsidP="00401BB8">
      <w:pPr>
        <w:tabs>
          <w:tab w:val="left" w:pos="2955"/>
        </w:tabs>
        <w:spacing w:after="0" w:line="240" w:lineRule="auto"/>
        <w:jc w:val="both"/>
        <w:rPr>
          <w:rFonts w:asciiTheme="minorHAnsi" w:hAnsiTheme="minorHAnsi" w:cstheme="minorHAnsi"/>
          <w:b/>
          <w:sz w:val="44"/>
          <w:szCs w:val="44"/>
        </w:rPr>
      </w:pPr>
      <w:r w:rsidRPr="000729C3">
        <w:rPr>
          <w:rFonts w:asciiTheme="minorHAnsi" w:hAnsiTheme="minorHAnsi" w:cstheme="minorHAnsi"/>
          <w:b/>
          <w:sz w:val="44"/>
          <w:szCs w:val="44"/>
        </w:rPr>
        <w:lastRenderedPageBreak/>
        <w:t>Z mrtvého domu / Glagolská mše</w:t>
      </w:r>
    </w:p>
    <w:p w14:paraId="76113F73" w14:textId="77777777" w:rsidR="003366F4" w:rsidRPr="000729C3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0729C3">
        <w:rPr>
          <w:rFonts w:asciiTheme="minorHAnsi" w:hAnsiTheme="minorHAnsi" w:cstheme="minorHAnsi"/>
          <w:b/>
          <w:bCs/>
        </w:rPr>
        <w:t>Opera o třech dějstvích /</w:t>
      </w:r>
    </w:p>
    <w:p w14:paraId="0EBC274D" w14:textId="77777777" w:rsidR="003366F4" w:rsidRPr="000729C3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0729C3">
        <w:rPr>
          <w:rFonts w:asciiTheme="minorHAnsi" w:hAnsiTheme="minorHAnsi" w:cstheme="minorHAnsi"/>
          <w:b/>
          <w:bCs/>
        </w:rPr>
        <w:t>Kantáta pro sóla, smíšený sbor, orchestr a varhany na staroslověnský text</w:t>
      </w:r>
    </w:p>
    <w:p w14:paraId="633C66A6" w14:textId="77777777" w:rsidR="00F51EB1" w:rsidRPr="000729C3" w:rsidRDefault="00F51EB1">
      <w:pPr>
        <w:spacing w:after="0" w:line="240" w:lineRule="auto"/>
        <w:rPr>
          <w:rFonts w:asciiTheme="minorHAnsi" w:hAnsiTheme="minorHAnsi" w:cstheme="minorHAnsi"/>
          <w:sz w:val="16"/>
          <w:szCs w:val="16"/>
        </w:rPr>
      </w:pPr>
    </w:p>
    <w:p w14:paraId="1F3AD88E" w14:textId="77777777" w:rsidR="00F51EB1" w:rsidRPr="004F08BC" w:rsidRDefault="00F82BD2">
      <w:pPr>
        <w:spacing w:after="0" w:line="240" w:lineRule="auto"/>
        <w:rPr>
          <w:rFonts w:asciiTheme="minorHAnsi" w:hAnsiTheme="minorHAnsi" w:cstheme="minorHAnsi"/>
          <w:b/>
        </w:rPr>
      </w:pPr>
      <w:r w:rsidRPr="004F08BC">
        <w:rPr>
          <w:rFonts w:asciiTheme="minorHAnsi" w:hAnsiTheme="minorHAnsi" w:cstheme="minorHAnsi"/>
          <w:b/>
        </w:rPr>
        <w:t>Hudba</w:t>
      </w:r>
      <w:r w:rsidRPr="004F08BC">
        <w:rPr>
          <w:rFonts w:asciiTheme="minorHAnsi" w:hAnsiTheme="minorHAnsi" w:cstheme="minorHAnsi"/>
          <w:b/>
        </w:rPr>
        <w:tab/>
      </w:r>
      <w:r w:rsidRPr="004F08BC">
        <w:rPr>
          <w:rFonts w:asciiTheme="minorHAnsi" w:hAnsiTheme="minorHAnsi" w:cstheme="minorHAnsi"/>
          <w:b/>
        </w:rPr>
        <w:tab/>
      </w:r>
      <w:r w:rsidR="003366F4" w:rsidRPr="004F08BC">
        <w:rPr>
          <w:rFonts w:asciiTheme="minorHAnsi" w:hAnsiTheme="minorHAnsi" w:cstheme="minorHAnsi"/>
          <w:b/>
        </w:rPr>
        <w:tab/>
        <w:t>Leoš Janáček</w:t>
      </w:r>
    </w:p>
    <w:p w14:paraId="239698FB" w14:textId="2FD464DE" w:rsidR="003366F4" w:rsidRPr="004F08BC" w:rsidRDefault="00F82BD2" w:rsidP="003366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4F08BC">
        <w:rPr>
          <w:rFonts w:asciiTheme="minorHAnsi" w:hAnsiTheme="minorHAnsi" w:cstheme="minorHAnsi"/>
          <w:b/>
        </w:rPr>
        <w:t>Libreto</w:t>
      </w:r>
      <w:r w:rsidR="003366F4" w:rsidRPr="004F08BC">
        <w:rPr>
          <w:rFonts w:asciiTheme="minorHAnsi" w:hAnsiTheme="minorHAnsi" w:cstheme="minorHAnsi"/>
          <w:b/>
        </w:rPr>
        <w:t xml:space="preserve"> opery</w:t>
      </w:r>
      <w:r w:rsidRPr="004F08BC">
        <w:rPr>
          <w:rFonts w:asciiTheme="minorHAnsi" w:hAnsiTheme="minorHAnsi" w:cstheme="minorHAnsi"/>
          <w:b/>
        </w:rPr>
        <w:tab/>
      </w:r>
      <w:r w:rsidR="003366F4" w:rsidRPr="004F08BC">
        <w:rPr>
          <w:rFonts w:asciiTheme="minorHAnsi" w:hAnsiTheme="minorHAnsi" w:cstheme="minorHAnsi"/>
          <w:b/>
        </w:rPr>
        <w:tab/>
      </w:r>
      <w:r w:rsidR="003366F4" w:rsidRPr="004F08BC">
        <w:rPr>
          <w:rFonts w:asciiTheme="minorHAnsi" w:hAnsiTheme="minorHAnsi" w:cstheme="minorHAnsi"/>
          <w:b/>
          <w:bCs/>
        </w:rPr>
        <w:t>Leoš Janáček podle románu F. M. Dostojevského Zápisky z mrtvého domu</w:t>
      </w:r>
    </w:p>
    <w:p w14:paraId="6377A8BA" w14:textId="77777777" w:rsidR="00F51EB1" w:rsidRPr="004F08BC" w:rsidRDefault="00F51EB1" w:rsidP="003366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</w:rPr>
      </w:pPr>
    </w:p>
    <w:p w14:paraId="0090D5B8" w14:textId="0FA6B615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Hudební nastudování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="004F08BC" w:rsidRPr="004F08BC">
        <w:rPr>
          <w:rFonts w:asciiTheme="minorHAnsi" w:eastAsia="UrbanGroteskMeBl-Bold" w:hAnsiTheme="minorHAnsi" w:cstheme="minorHAnsi"/>
          <w:bCs/>
        </w:rPr>
        <w:tab/>
      </w:r>
      <w:r w:rsidR="00B56E8E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>Jakub Hrůša</w:t>
      </w:r>
    </w:p>
    <w:p w14:paraId="4F63A7C5" w14:textId="09A3F190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Režie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="00B56E8E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>Jiří Heřman</w:t>
      </w:r>
    </w:p>
    <w:p w14:paraId="3D2805B0" w14:textId="7176E20C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Scéna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="00B56E8E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>Tomáš Rusín</w:t>
      </w:r>
    </w:p>
    <w:p w14:paraId="436EFD11" w14:textId="78CAE429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Kostýmy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="00B56E8E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>Zuzana Štefunková Rusínová</w:t>
      </w:r>
    </w:p>
    <w:p w14:paraId="13EF3DA2" w14:textId="1A9FF833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Světelný design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="00B56E8E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>Jiří Heřman</w:t>
      </w:r>
    </w:p>
    <w:p w14:paraId="5C1C3C21" w14:textId="06018762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Dramaturgie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="00B56E8E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>Patricie Částková</w:t>
      </w:r>
    </w:p>
    <w:p w14:paraId="423B9461" w14:textId="03B37FB1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Sbormistři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="00B56E8E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>Martin Buchta, Pavel Koňárek</w:t>
      </w:r>
    </w:p>
    <w:p w14:paraId="02B837A4" w14:textId="1836488C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Choreografie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="00B56E8E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>Jan Kodet</w:t>
      </w:r>
    </w:p>
    <w:p w14:paraId="703B3F5B" w14:textId="77777777" w:rsidR="008426F5" w:rsidRPr="004F08BC" w:rsidRDefault="008426F5" w:rsidP="008426F5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</w:p>
    <w:p w14:paraId="2BFA696B" w14:textId="77777777" w:rsidR="008426F5" w:rsidRPr="004F08BC" w:rsidRDefault="008426F5" w:rsidP="008426F5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>Osoby a obsazení</w:t>
      </w:r>
    </w:p>
    <w:p w14:paraId="40AAF2E1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/>
          <w:bCs/>
        </w:rPr>
      </w:pPr>
      <w:r w:rsidRPr="004F08BC">
        <w:rPr>
          <w:rFonts w:asciiTheme="minorHAnsi" w:eastAsia="UrbanGroteskMeBl-Bold" w:hAnsiTheme="minorHAnsi" w:cstheme="minorHAnsi"/>
          <w:b/>
          <w:bCs/>
        </w:rPr>
        <w:t>Z mrtvého domu</w:t>
      </w:r>
    </w:p>
    <w:p w14:paraId="793486BD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Alexandr Petrovič Gorjančikov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Roman Hoza</w:t>
      </w:r>
    </w:p>
    <w:p w14:paraId="6F21FB2A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Luka (Filka Morozov) / Ševcová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Gianluca Zampieri</w:t>
      </w:r>
    </w:p>
    <w:p w14:paraId="05AD79DD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Skuratov / Popová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Peter Berger</w:t>
      </w:r>
    </w:p>
    <w:p w14:paraId="6B28D3A5" w14:textId="4D5AA139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Šiškov / Mlynář </w:t>
      </w:r>
      <w:r w:rsidR="004F08BC">
        <w:rPr>
          <w:rFonts w:asciiTheme="minorHAnsi" w:eastAsia="UrbanGroteskMeBl-Bold" w:hAnsiTheme="minorHAnsi" w:cstheme="minorHAnsi"/>
          <w:bCs/>
        </w:rPr>
        <w:tab/>
      </w:r>
      <w:r w:rsidR="004F08BC">
        <w:rPr>
          <w:rFonts w:asciiTheme="minorHAnsi" w:eastAsia="UrbanGroteskMeBl-Bold" w:hAnsiTheme="minorHAnsi" w:cstheme="minorHAnsi"/>
          <w:bCs/>
        </w:rPr>
        <w:tab/>
      </w:r>
      <w:r w:rsidR="004F08BC">
        <w:rPr>
          <w:rFonts w:asciiTheme="minorHAnsi" w:eastAsia="UrbanGroteskMeBl-Bold" w:hAnsiTheme="minorHAnsi" w:cstheme="minorHAnsi"/>
          <w:bCs/>
        </w:rPr>
        <w:tab/>
      </w:r>
      <w:r w:rsidR="004F08BC">
        <w:rPr>
          <w:rFonts w:asciiTheme="minorHAnsi" w:eastAsia="UrbanGroteskMeBl-Bold" w:hAnsiTheme="minorHAnsi" w:cstheme="minorHAnsi"/>
          <w:bCs/>
        </w:rPr>
        <w:tab/>
      </w:r>
      <w:r w:rsid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>Pavol Kubáň</w:t>
      </w:r>
    </w:p>
    <w:p w14:paraId="184C6245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Placmajor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Jan Šťáva</w:t>
      </w:r>
    </w:p>
    <w:p w14:paraId="4562B853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Aljeja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Jarmila Balážová</w:t>
      </w:r>
    </w:p>
    <w:p w14:paraId="77461806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>Vězeň vysoký / Mladý vězeň / Hlas kyrgyzské stepi /</w:t>
      </w:r>
    </w:p>
    <w:p w14:paraId="57149025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Vězeň herec / Vězeň 3 / Elvíra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Zbigniew Malak</w:t>
      </w:r>
    </w:p>
    <w:p w14:paraId="4AEABFEB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>Vězeň malý / Vězeň 1 / Kovář / Čekunov / Mlynářka</w:t>
      </w:r>
      <w:r w:rsidRPr="004F08BC">
        <w:rPr>
          <w:rFonts w:asciiTheme="minorHAnsi" w:eastAsia="UrbanGroteskMeBl-Bold" w:hAnsiTheme="minorHAnsi" w:cstheme="minorHAnsi"/>
          <w:bCs/>
        </w:rPr>
        <w:tab/>
        <w:t>Lukáš Bařák</w:t>
      </w:r>
    </w:p>
    <w:p w14:paraId="2AD18A77" w14:textId="6265ADCC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Šapkin / Opilý vězeň / Veselý vězeň / Soused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="004F08BC">
        <w:rPr>
          <w:rFonts w:asciiTheme="minorHAnsi" w:eastAsia="UrbanGroteskMeBl-Bold" w:hAnsiTheme="minorHAnsi" w:cstheme="minorHAnsi"/>
          <w:bCs/>
        </w:rPr>
        <w:t>Eduard Martyny</w:t>
      </w:r>
      <w:r w:rsidRPr="004F08BC">
        <w:rPr>
          <w:rFonts w:asciiTheme="minorHAnsi" w:eastAsia="UrbanGroteskMeBl-Bold" w:hAnsiTheme="minorHAnsi" w:cstheme="minorHAnsi"/>
          <w:bCs/>
        </w:rPr>
        <w:t>uk</w:t>
      </w:r>
    </w:p>
    <w:p w14:paraId="43B9C6E1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Vězeň s orlem / Vězeň 2 / Kedril / Čerevin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Vít Nosek</w:t>
      </w:r>
    </w:p>
    <w:p w14:paraId="490F82CD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Stařeček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Petr Levíček</w:t>
      </w:r>
    </w:p>
    <w:p w14:paraId="7319BCE0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Vězeň A / Don Juan / Brahmín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Tadeáš Hoza</w:t>
      </w:r>
    </w:p>
    <w:p w14:paraId="3D6FC560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Duchovní / Doktor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Josef Škarka</w:t>
      </w:r>
    </w:p>
    <w:p w14:paraId="03F3D237" w14:textId="5477ACA4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Kuchař / Písařík </w:t>
      </w:r>
      <w:r w:rsidR="004F08BC">
        <w:rPr>
          <w:rFonts w:asciiTheme="minorHAnsi" w:eastAsia="UrbanGroteskMeBl-Bold" w:hAnsiTheme="minorHAnsi" w:cstheme="minorHAnsi"/>
          <w:bCs/>
        </w:rPr>
        <w:tab/>
      </w:r>
      <w:r w:rsidR="004F08BC">
        <w:rPr>
          <w:rFonts w:asciiTheme="minorHAnsi" w:eastAsia="UrbanGroteskMeBl-Bold" w:hAnsiTheme="minorHAnsi" w:cstheme="minorHAnsi"/>
          <w:bCs/>
        </w:rPr>
        <w:tab/>
      </w:r>
      <w:r w:rsidR="004F08BC">
        <w:rPr>
          <w:rFonts w:asciiTheme="minorHAnsi" w:eastAsia="UrbanGroteskMeBl-Bold" w:hAnsiTheme="minorHAnsi" w:cstheme="minorHAnsi"/>
          <w:bCs/>
        </w:rPr>
        <w:tab/>
      </w:r>
      <w:r w:rsidR="004F08BC">
        <w:rPr>
          <w:rFonts w:asciiTheme="minorHAnsi" w:eastAsia="UrbanGroteskMeBl-Bold" w:hAnsiTheme="minorHAnsi" w:cstheme="minorHAnsi"/>
          <w:bCs/>
        </w:rPr>
        <w:tab/>
      </w:r>
      <w:r w:rsid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>Kornél Mikecz</w:t>
      </w:r>
    </w:p>
    <w:p w14:paraId="3BD42F65" w14:textId="09A6D393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Vězeň B / Urputný vězeň / Rytíř </w:t>
      </w:r>
      <w:r w:rsidR="004F08BC">
        <w:rPr>
          <w:rFonts w:asciiTheme="minorHAnsi" w:eastAsia="UrbanGroteskMeBl-Bold" w:hAnsiTheme="minorHAnsi" w:cstheme="minorHAnsi"/>
          <w:bCs/>
        </w:rPr>
        <w:tab/>
      </w:r>
      <w:r w:rsidR="004F08BC">
        <w:rPr>
          <w:rFonts w:asciiTheme="minorHAnsi" w:eastAsia="UrbanGroteskMeBl-Bold" w:hAnsiTheme="minorHAnsi" w:cstheme="minorHAnsi"/>
          <w:bCs/>
        </w:rPr>
        <w:tab/>
      </w:r>
      <w:r w:rsid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>David Nykl</w:t>
      </w:r>
    </w:p>
    <w:p w14:paraId="562AFDFF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Poběhlice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Jana Hrochová</w:t>
      </w:r>
    </w:p>
    <w:p w14:paraId="4A5F0457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Stráž 1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Vilém Cupák</w:t>
      </w:r>
    </w:p>
    <w:p w14:paraId="3A365C3E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Orel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Michal Heriban</w:t>
      </w:r>
    </w:p>
    <w:p w14:paraId="527D79CF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Lujza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Edit Antalová</w:t>
      </w:r>
    </w:p>
    <w:p w14:paraId="32B6D863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Matka Aljeji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Eva Novotná</w:t>
      </w:r>
    </w:p>
    <w:p w14:paraId="2B980DCE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>Akulina</w:t>
      </w:r>
      <w:r w:rsidRPr="004F08BC">
        <w:rPr>
          <w:rFonts w:asciiTheme="minorHAnsi" w:eastAsia="UrbanGroteskMeBl-Bold" w:hAnsiTheme="minorHAnsi" w:cstheme="minorHAnsi"/>
          <w:bCs/>
        </w:rPr>
        <w:tab/>
        <w:t xml:space="preserve">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Kateřina Kněžíková</w:t>
      </w:r>
    </w:p>
    <w:p w14:paraId="03566863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</w:p>
    <w:p w14:paraId="24EF5B8F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/>
          <w:bCs/>
        </w:rPr>
      </w:pPr>
      <w:r w:rsidRPr="004F08BC">
        <w:rPr>
          <w:rFonts w:asciiTheme="minorHAnsi" w:eastAsia="UrbanGroteskMeBl-Bold" w:hAnsiTheme="minorHAnsi" w:cstheme="minorHAnsi"/>
          <w:b/>
          <w:bCs/>
        </w:rPr>
        <w:t>Glagolská mše</w:t>
      </w:r>
    </w:p>
    <w:p w14:paraId="0D983C44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soprán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Kateřina Kněžíková</w:t>
      </w:r>
    </w:p>
    <w:p w14:paraId="244CC2D7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alt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Jarmila Balážová / Jana Hrochová</w:t>
      </w:r>
    </w:p>
    <w:p w14:paraId="2FDB662F" w14:textId="4BD6E7A1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tenor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="004F08BC">
        <w:rPr>
          <w:rFonts w:asciiTheme="minorHAnsi" w:eastAsia="UrbanGroteskMeBl-Bold" w:hAnsiTheme="minorHAnsi" w:cstheme="minorHAnsi"/>
          <w:bCs/>
        </w:rPr>
        <w:t>Peter Berger / Eduard Martyny</w:t>
      </w:r>
      <w:r w:rsidRPr="004F08BC">
        <w:rPr>
          <w:rFonts w:asciiTheme="minorHAnsi" w:eastAsia="UrbanGroteskMeBl-Bold" w:hAnsiTheme="minorHAnsi" w:cstheme="minorHAnsi"/>
          <w:bCs/>
        </w:rPr>
        <w:t>uk</w:t>
      </w:r>
    </w:p>
    <w:p w14:paraId="0EEBD5C5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  <w:bCs/>
        </w:rPr>
      </w:pPr>
      <w:r w:rsidRPr="004F08BC">
        <w:rPr>
          <w:rFonts w:asciiTheme="minorHAnsi" w:eastAsia="UrbanGroteskMeBl-Bold" w:hAnsiTheme="minorHAnsi" w:cstheme="minorHAnsi"/>
          <w:bCs/>
        </w:rPr>
        <w:t xml:space="preserve">bas </w:t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</w:r>
      <w:r w:rsidRPr="004F08BC">
        <w:rPr>
          <w:rFonts w:asciiTheme="minorHAnsi" w:eastAsia="UrbanGroteskMeBl-Bold" w:hAnsiTheme="minorHAnsi" w:cstheme="minorHAnsi"/>
          <w:bCs/>
        </w:rPr>
        <w:tab/>
        <w:t>Jan Šťáva / Josef Škarka</w:t>
      </w:r>
    </w:p>
    <w:p w14:paraId="08749EFE" w14:textId="77777777" w:rsidR="003366F4" w:rsidRPr="004F08BC" w:rsidRDefault="003366F4" w:rsidP="003366F4">
      <w:pPr>
        <w:autoSpaceDE w:val="0"/>
        <w:autoSpaceDN w:val="0"/>
        <w:adjustRightInd w:val="0"/>
        <w:spacing w:after="0" w:line="240" w:lineRule="auto"/>
        <w:rPr>
          <w:rFonts w:asciiTheme="minorHAnsi" w:eastAsia="UrbanGroteskMeBl-Bold" w:hAnsiTheme="minorHAnsi" w:cstheme="minorHAnsi"/>
        </w:rPr>
      </w:pPr>
      <w:r w:rsidRPr="004F08BC">
        <w:rPr>
          <w:rFonts w:asciiTheme="minorHAnsi" w:eastAsia="UrbanGroteskMeBl-Bold" w:hAnsiTheme="minorHAnsi" w:cstheme="minorHAnsi"/>
          <w:bCs/>
        </w:rPr>
        <w:t>Sbor a orchestr Janáčkovy opery NdB, kompars</w:t>
      </w:r>
    </w:p>
    <w:p w14:paraId="7D042121" w14:textId="77777777" w:rsidR="001D0BA2" w:rsidRPr="004F08BC" w:rsidRDefault="001D0BA2" w:rsidP="003141D8">
      <w:pPr>
        <w:pStyle w:val="Pa0"/>
        <w:spacing w:line="240" w:lineRule="auto"/>
        <w:rPr>
          <w:rFonts w:asciiTheme="minorHAnsi" w:hAnsiTheme="minorHAnsi" w:cstheme="minorHAnsi"/>
          <w:b/>
          <w:sz w:val="22"/>
          <w:szCs w:val="22"/>
        </w:rPr>
      </w:pPr>
    </w:p>
    <w:p w14:paraId="2277EB4C" w14:textId="77777777" w:rsidR="00F51EB1" w:rsidRPr="002E6A72" w:rsidRDefault="008715ED" w:rsidP="003141D8">
      <w:pPr>
        <w:pStyle w:val="Pa0"/>
        <w:spacing w:line="240" w:lineRule="auto"/>
        <w:rPr>
          <w:rStyle w:val="A7"/>
          <w:rFonts w:asciiTheme="minorHAnsi" w:hAnsiTheme="minorHAnsi" w:cstheme="minorHAnsi"/>
          <w:color w:val="auto"/>
          <w:sz w:val="22"/>
          <w:szCs w:val="22"/>
        </w:rPr>
      </w:pPr>
      <w:r w:rsidRPr="002E6A72">
        <w:rPr>
          <w:rFonts w:asciiTheme="minorHAnsi" w:hAnsiTheme="minorHAnsi" w:cstheme="minorHAnsi"/>
          <w:b/>
          <w:sz w:val="22"/>
          <w:szCs w:val="22"/>
        </w:rPr>
        <w:t>P</w:t>
      </w:r>
      <w:r w:rsidR="00DD2F06" w:rsidRPr="002E6A72">
        <w:rPr>
          <w:rFonts w:asciiTheme="minorHAnsi" w:hAnsiTheme="minorHAnsi" w:cstheme="minorHAnsi"/>
          <w:b/>
          <w:sz w:val="22"/>
          <w:szCs w:val="22"/>
        </w:rPr>
        <w:t xml:space="preserve">remiéra </w:t>
      </w:r>
      <w:r w:rsidR="003366F4" w:rsidRPr="002E6A72">
        <w:rPr>
          <w:rFonts w:asciiTheme="minorHAnsi" w:hAnsiTheme="minorHAnsi" w:cstheme="minorHAnsi"/>
          <w:b/>
          <w:sz w:val="22"/>
          <w:szCs w:val="22"/>
        </w:rPr>
        <w:t>2. listopadu</w:t>
      </w:r>
      <w:r w:rsidR="000A6EDB" w:rsidRPr="002E6A7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426F5" w:rsidRPr="002E6A72">
        <w:rPr>
          <w:rFonts w:asciiTheme="minorHAnsi" w:hAnsiTheme="minorHAnsi" w:cstheme="minorHAnsi"/>
          <w:b/>
          <w:sz w:val="22"/>
          <w:szCs w:val="22"/>
        </w:rPr>
        <w:t>2022</w:t>
      </w:r>
      <w:r w:rsidR="003141D8" w:rsidRPr="002E6A72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872344" w:rsidRPr="002E6A72">
        <w:rPr>
          <w:rFonts w:asciiTheme="minorHAnsi" w:hAnsiTheme="minorHAnsi" w:cstheme="minorHAnsi"/>
          <w:b/>
          <w:sz w:val="22"/>
          <w:szCs w:val="22"/>
        </w:rPr>
        <w:t>Janáčkovo</w:t>
      </w:r>
      <w:r w:rsidR="003141D8" w:rsidRPr="002E6A72">
        <w:rPr>
          <w:rFonts w:asciiTheme="minorHAnsi" w:hAnsiTheme="minorHAnsi" w:cstheme="minorHAnsi"/>
          <w:b/>
          <w:sz w:val="22"/>
          <w:szCs w:val="22"/>
        </w:rPr>
        <w:t xml:space="preserve"> divadlo</w:t>
      </w:r>
    </w:p>
    <w:p w14:paraId="6D8A8345" w14:textId="77777777" w:rsidR="00F51EB1" w:rsidRPr="002E6A72" w:rsidRDefault="008403E9" w:rsidP="008403E9">
      <w:pPr>
        <w:spacing w:after="0" w:line="240" w:lineRule="auto"/>
        <w:rPr>
          <w:rStyle w:val="A7"/>
          <w:rFonts w:asciiTheme="minorHAnsi" w:hAnsiTheme="minorHAnsi" w:cstheme="minorHAnsi"/>
          <w:color w:val="auto"/>
          <w:sz w:val="22"/>
          <w:szCs w:val="22"/>
        </w:rPr>
      </w:pPr>
      <w:r w:rsidRPr="002E6A72">
        <w:rPr>
          <w:rStyle w:val="A38"/>
          <w:rFonts w:asciiTheme="minorHAnsi" w:hAnsiTheme="minorHAnsi" w:cstheme="minorHAnsi"/>
          <w:color w:val="auto"/>
          <w:sz w:val="22"/>
          <w:szCs w:val="22"/>
          <w:u w:val="none"/>
        </w:rPr>
        <w:t xml:space="preserve">reprízy: </w:t>
      </w:r>
      <w:r w:rsidR="003366F4" w:rsidRPr="002E6A72">
        <w:rPr>
          <w:rStyle w:val="A38"/>
          <w:rFonts w:asciiTheme="minorHAnsi" w:hAnsiTheme="minorHAnsi" w:cstheme="minorHAnsi"/>
          <w:color w:val="auto"/>
          <w:sz w:val="22"/>
          <w:szCs w:val="22"/>
          <w:u w:val="none"/>
        </w:rPr>
        <w:t>3. 11., 6. 11. (live stream OperaVision), 26. 11. 2022, 21. 1. 2023</w:t>
      </w:r>
    </w:p>
    <w:p w14:paraId="75DAE4E6" w14:textId="77777777" w:rsidR="000F1F38" w:rsidRPr="000729C3" w:rsidRDefault="000F1F38">
      <w:pPr>
        <w:spacing w:after="0" w:line="240" w:lineRule="auto"/>
        <w:rPr>
          <w:rStyle w:val="A7"/>
          <w:rFonts w:asciiTheme="minorHAnsi" w:hAnsiTheme="minorHAnsi" w:cstheme="minorHAnsi"/>
          <w:color w:val="auto"/>
          <w:sz w:val="24"/>
          <w:szCs w:val="24"/>
        </w:rPr>
      </w:pPr>
    </w:p>
    <w:p w14:paraId="698C4F0D" w14:textId="418CCEBD" w:rsidR="007039E1" w:rsidRPr="002E6A72" w:rsidRDefault="008426F5">
      <w:pPr>
        <w:spacing w:after="0" w:line="240" w:lineRule="auto"/>
        <w:rPr>
          <w:rFonts w:asciiTheme="minorHAnsi" w:hAnsiTheme="minorHAnsi" w:cstheme="minorHAnsi"/>
          <w:b/>
        </w:rPr>
      </w:pPr>
      <w:r w:rsidRPr="002E6A72">
        <w:rPr>
          <w:rFonts w:asciiTheme="minorHAnsi" w:hAnsiTheme="minorHAnsi" w:cstheme="minorHAnsi"/>
          <w:b/>
        </w:rPr>
        <w:t>Předpremiérové k</w:t>
      </w:r>
      <w:r w:rsidR="004F08BC" w:rsidRPr="002E6A72">
        <w:rPr>
          <w:rFonts w:asciiTheme="minorHAnsi" w:hAnsiTheme="minorHAnsi" w:cstheme="minorHAnsi"/>
          <w:b/>
        </w:rPr>
        <w:t xml:space="preserve">ukátko: </w:t>
      </w:r>
      <w:hyperlink r:id="rId7" w:history="1">
        <w:r w:rsidR="004F08BC" w:rsidRPr="002E6A72">
          <w:rPr>
            <w:rStyle w:val="Hypertextovodkaz"/>
            <w:rFonts w:asciiTheme="minorHAnsi" w:hAnsiTheme="minorHAnsi" w:cstheme="minorHAnsi"/>
            <w:b/>
          </w:rPr>
          <w:t>https://www.youtube.com/watch?v=0GK8nr6aQqM</w:t>
        </w:r>
      </w:hyperlink>
    </w:p>
    <w:p w14:paraId="432FC295" w14:textId="77777777" w:rsidR="004F08BC" w:rsidRDefault="004F08BC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51E406EB" w14:textId="77777777" w:rsidR="004F08BC" w:rsidRDefault="004F08BC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33EA528B" w14:textId="77777777" w:rsidR="004F08BC" w:rsidRPr="000729C3" w:rsidRDefault="004F08BC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46C19D88" w14:textId="77777777" w:rsidR="00F51EB1" w:rsidRPr="002E6A72" w:rsidRDefault="00F82BD2">
      <w:pPr>
        <w:spacing w:after="0" w:line="240" w:lineRule="auto"/>
        <w:rPr>
          <w:rFonts w:asciiTheme="minorHAnsi" w:hAnsiTheme="minorHAnsi" w:cstheme="minorHAnsi"/>
          <w:b/>
        </w:rPr>
      </w:pPr>
      <w:r w:rsidRPr="002E6A72">
        <w:rPr>
          <w:rFonts w:asciiTheme="minorHAnsi" w:hAnsiTheme="minorHAnsi" w:cstheme="minorHAnsi"/>
          <w:b/>
        </w:rPr>
        <w:lastRenderedPageBreak/>
        <w:t>Inscenační tým</w:t>
      </w:r>
    </w:p>
    <w:p w14:paraId="0CC55542" w14:textId="77777777" w:rsidR="007039E1" w:rsidRPr="002E6A72" w:rsidRDefault="007039E1" w:rsidP="0087234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9647935" w14:textId="77777777" w:rsidR="00516682" w:rsidRPr="002E6A72" w:rsidRDefault="00516682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2E6A72">
        <w:rPr>
          <w:rFonts w:asciiTheme="minorHAnsi" w:hAnsiTheme="minorHAnsi" w:cstheme="minorHAnsi"/>
          <w:b/>
          <w:bCs/>
        </w:rPr>
        <w:t>Jakub Hrůša</w:t>
      </w:r>
      <w:r w:rsidRPr="002E6A72">
        <w:rPr>
          <w:rFonts w:asciiTheme="minorHAnsi" w:hAnsiTheme="minorHAnsi" w:cstheme="minorHAnsi"/>
          <w:bCs/>
        </w:rPr>
        <w:t xml:space="preserve"> je šéfdirigentem Bamberských symfoniků, hlavním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hostujícím dirigentem České filharmonie a Orchestra dell’Accademia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Nazionale di Santa Cecilia. V minulosti stejnou pozici zastával i u londýnského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Philharmonia Orchestra. Je častým hostem nejproslulejších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světových orchestrů. Mimořádně blízký vztah jej pojí s</w:t>
      </w:r>
      <w:r w:rsidR="001235E8" w:rsidRPr="002E6A72">
        <w:rPr>
          <w:rFonts w:asciiTheme="minorHAnsi" w:hAnsiTheme="minorHAnsi" w:cstheme="minorHAnsi"/>
          <w:bCs/>
        </w:rPr>
        <w:t> </w:t>
      </w:r>
      <w:r w:rsidRPr="002E6A72">
        <w:rPr>
          <w:rFonts w:asciiTheme="minorHAnsi" w:hAnsiTheme="minorHAnsi" w:cstheme="minorHAnsi"/>
          <w:bCs/>
        </w:rPr>
        <w:t>Vídeňskými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i Berlínskými filharmoniky, Symfonickým orchestrem Bavorského rozhlasu,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Mnichovskou filharmonií, orchestrem lipského Gewandhausu,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drážďanskou Staatskapelle, orchestrem curyšské Tonhalle, luzernským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festivalovým orchestrem, Orchestre de Paris, Filharmonickým orchestrem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francouzského rozhlasu, NHK Symphony Orchestra a Mahlerovým</w:t>
      </w:r>
    </w:p>
    <w:p w14:paraId="0EE0DD53" w14:textId="51CAFD1E" w:rsidR="00516682" w:rsidRPr="002E6A72" w:rsidRDefault="00516682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2E6A72">
        <w:rPr>
          <w:rFonts w:asciiTheme="minorHAnsi" w:hAnsiTheme="minorHAnsi" w:cstheme="minorHAnsi"/>
          <w:bCs/>
        </w:rPr>
        <w:t>komorním orchestrem. Ve Spojených státech spolupracuje s</w:t>
      </w:r>
      <w:r w:rsidR="001235E8" w:rsidRPr="002E6A72">
        <w:rPr>
          <w:rFonts w:asciiTheme="minorHAnsi" w:hAnsiTheme="minorHAnsi" w:cstheme="minorHAnsi"/>
          <w:bCs/>
        </w:rPr>
        <w:t> </w:t>
      </w:r>
      <w:r w:rsidRPr="002E6A72">
        <w:rPr>
          <w:rFonts w:asciiTheme="minorHAnsi" w:hAnsiTheme="minorHAnsi" w:cstheme="minorHAnsi"/>
          <w:bCs/>
        </w:rPr>
        <w:t>Clevelandským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orchestrem, Newyorskou filharmonií, Chicagskými symfoniky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a Bostonským symfonickým orchestrem. Jako operní dirigent připravil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představení pro Vídeňskou státní operu (</w:t>
      </w:r>
      <w:r w:rsidRPr="002E6A72">
        <w:rPr>
          <w:rFonts w:asciiTheme="minorHAnsi" w:hAnsiTheme="minorHAnsi" w:cstheme="minorHAnsi"/>
          <w:bCs/>
          <w:i/>
          <w:iCs/>
        </w:rPr>
        <w:t>Věc Makropulos</w:t>
      </w:r>
      <w:r w:rsidRPr="002E6A72">
        <w:rPr>
          <w:rFonts w:asciiTheme="minorHAnsi" w:hAnsiTheme="minorHAnsi" w:cstheme="minorHAnsi"/>
          <w:bCs/>
        </w:rPr>
        <w:t>), Royal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Opera House, Covent Garden (</w:t>
      </w:r>
      <w:r w:rsidRPr="002E6A72">
        <w:rPr>
          <w:rFonts w:asciiTheme="minorHAnsi" w:hAnsiTheme="minorHAnsi" w:cstheme="minorHAnsi"/>
          <w:bCs/>
          <w:i/>
          <w:iCs/>
        </w:rPr>
        <w:t>Carmen</w:t>
      </w:r>
      <w:r w:rsidRPr="002E6A72">
        <w:rPr>
          <w:rFonts w:asciiTheme="minorHAnsi" w:hAnsiTheme="minorHAnsi" w:cstheme="minorHAnsi"/>
          <w:bCs/>
        </w:rPr>
        <w:t>), Opéra National de Paris (</w:t>
      </w:r>
      <w:r w:rsidRPr="002E6A72">
        <w:rPr>
          <w:rFonts w:asciiTheme="minorHAnsi" w:hAnsiTheme="minorHAnsi" w:cstheme="minorHAnsi"/>
          <w:bCs/>
          <w:i/>
          <w:iCs/>
        </w:rPr>
        <w:t>Rusalka</w:t>
      </w:r>
      <w:r w:rsidR="001235E8" w:rsidRPr="002E6A72">
        <w:rPr>
          <w:rFonts w:asciiTheme="minorHAnsi" w:hAnsiTheme="minorHAnsi" w:cstheme="minorHAnsi"/>
          <w:bCs/>
          <w:i/>
          <w:iCs/>
        </w:rPr>
        <w:t xml:space="preserve"> </w:t>
      </w:r>
      <w:r w:rsidRPr="002E6A72">
        <w:rPr>
          <w:rFonts w:asciiTheme="minorHAnsi" w:hAnsiTheme="minorHAnsi" w:cstheme="minorHAnsi"/>
          <w:bCs/>
        </w:rPr>
        <w:t xml:space="preserve">a </w:t>
      </w:r>
      <w:r w:rsidRPr="002E6A72">
        <w:rPr>
          <w:rFonts w:asciiTheme="minorHAnsi" w:hAnsiTheme="minorHAnsi" w:cstheme="minorHAnsi"/>
          <w:bCs/>
          <w:i/>
          <w:iCs/>
        </w:rPr>
        <w:t>Veselá vdova</w:t>
      </w:r>
      <w:r w:rsidRPr="002E6A72">
        <w:rPr>
          <w:rFonts w:asciiTheme="minorHAnsi" w:hAnsiTheme="minorHAnsi" w:cstheme="minorHAnsi"/>
          <w:bCs/>
        </w:rPr>
        <w:t>) a Curyšskou operu (</w:t>
      </w:r>
      <w:r w:rsidRPr="002E6A72">
        <w:rPr>
          <w:rFonts w:asciiTheme="minorHAnsi" w:hAnsiTheme="minorHAnsi" w:cstheme="minorHAnsi"/>
          <w:bCs/>
          <w:i/>
          <w:iCs/>
        </w:rPr>
        <w:t>Věc Makropulos</w:t>
      </w:r>
      <w:r w:rsidRPr="002E6A72">
        <w:rPr>
          <w:rFonts w:asciiTheme="minorHAnsi" w:hAnsiTheme="minorHAnsi" w:cstheme="minorHAnsi"/>
          <w:bCs/>
        </w:rPr>
        <w:t>). V</w:t>
      </w:r>
      <w:r w:rsidR="001235E8" w:rsidRPr="002E6A72">
        <w:rPr>
          <w:rFonts w:asciiTheme="minorHAnsi" w:hAnsiTheme="minorHAnsi" w:cstheme="minorHAnsi"/>
          <w:bCs/>
        </w:rPr>
        <w:t> </w:t>
      </w:r>
      <w:r w:rsidRPr="002E6A72">
        <w:rPr>
          <w:rFonts w:asciiTheme="minorHAnsi" w:hAnsiTheme="minorHAnsi" w:cstheme="minorHAnsi"/>
          <w:bCs/>
        </w:rPr>
        <w:t>sezoně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2021/2022 se vrátil do Royal Opera House k nastudování Wagnerova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  <w:i/>
          <w:iCs/>
        </w:rPr>
        <w:t>Lohengrina</w:t>
      </w:r>
      <w:r w:rsidRPr="002E6A72">
        <w:rPr>
          <w:rFonts w:asciiTheme="minorHAnsi" w:hAnsiTheme="minorHAnsi" w:cstheme="minorHAnsi"/>
          <w:bCs/>
        </w:rPr>
        <w:t>. Pro Salzburger Festspiele 2022 nastudoval Janáčkovu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  <w:i/>
          <w:iCs/>
        </w:rPr>
        <w:t>Káťu Kabanovou</w:t>
      </w:r>
      <w:r w:rsidRPr="002E6A72">
        <w:rPr>
          <w:rFonts w:asciiTheme="minorHAnsi" w:hAnsiTheme="minorHAnsi" w:cstheme="minorHAnsi"/>
          <w:bCs/>
        </w:rPr>
        <w:t>. Je rovněž pravidelným hostem na festivalu v Glyndebourne,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 xml:space="preserve">kde nastudoval opery </w:t>
      </w:r>
      <w:r w:rsidRPr="002E6A72">
        <w:rPr>
          <w:rFonts w:asciiTheme="minorHAnsi" w:hAnsiTheme="minorHAnsi" w:cstheme="minorHAnsi"/>
          <w:bCs/>
          <w:i/>
          <w:iCs/>
        </w:rPr>
        <w:t>Vanessa</w:t>
      </w:r>
      <w:r w:rsidRPr="002E6A72">
        <w:rPr>
          <w:rFonts w:asciiTheme="minorHAnsi" w:hAnsiTheme="minorHAnsi" w:cstheme="minorHAnsi"/>
          <w:bCs/>
        </w:rPr>
        <w:t xml:space="preserve">, </w:t>
      </w:r>
      <w:r w:rsidRPr="002E6A72">
        <w:rPr>
          <w:rFonts w:asciiTheme="minorHAnsi" w:hAnsiTheme="minorHAnsi" w:cstheme="minorHAnsi"/>
          <w:bCs/>
          <w:i/>
          <w:iCs/>
        </w:rPr>
        <w:t>Příhody lišky Bystroušky</w:t>
      </w:r>
      <w:r w:rsidRPr="002E6A72">
        <w:rPr>
          <w:rFonts w:asciiTheme="minorHAnsi" w:hAnsiTheme="minorHAnsi" w:cstheme="minorHAnsi"/>
          <w:bCs/>
        </w:rPr>
        <w:t xml:space="preserve">, </w:t>
      </w:r>
      <w:r w:rsidRPr="002E6A72">
        <w:rPr>
          <w:rFonts w:asciiTheme="minorHAnsi" w:hAnsiTheme="minorHAnsi" w:cstheme="minorHAnsi"/>
          <w:bCs/>
          <w:i/>
          <w:iCs/>
        </w:rPr>
        <w:t>Sen</w:t>
      </w:r>
      <w:r w:rsidR="001235E8" w:rsidRPr="002E6A72">
        <w:rPr>
          <w:rFonts w:asciiTheme="minorHAnsi" w:hAnsiTheme="minorHAnsi" w:cstheme="minorHAnsi"/>
          <w:bCs/>
          <w:i/>
          <w:iCs/>
        </w:rPr>
        <w:t xml:space="preserve"> </w:t>
      </w:r>
      <w:r w:rsidRPr="002E6A72">
        <w:rPr>
          <w:rFonts w:asciiTheme="minorHAnsi" w:hAnsiTheme="minorHAnsi" w:cstheme="minorHAnsi"/>
          <w:bCs/>
          <w:i/>
          <w:iCs/>
        </w:rPr>
        <w:t>noci svatojánské</w:t>
      </w:r>
      <w:r w:rsidRPr="002E6A72">
        <w:rPr>
          <w:rFonts w:asciiTheme="minorHAnsi" w:hAnsiTheme="minorHAnsi" w:cstheme="minorHAnsi"/>
          <w:bCs/>
        </w:rPr>
        <w:t xml:space="preserve">, </w:t>
      </w:r>
      <w:r w:rsidRPr="002E6A72">
        <w:rPr>
          <w:rFonts w:asciiTheme="minorHAnsi" w:hAnsiTheme="minorHAnsi" w:cstheme="minorHAnsi"/>
          <w:bCs/>
          <w:i/>
          <w:iCs/>
        </w:rPr>
        <w:t>Carmen</w:t>
      </w:r>
      <w:r w:rsidRPr="002E6A72">
        <w:rPr>
          <w:rFonts w:asciiTheme="minorHAnsi" w:hAnsiTheme="minorHAnsi" w:cstheme="minorHAnsi"/>
          <w:bCs/>
        </w:rPr>
        <w:t xml:space="preserve">, </w:t>
      </w:r>
      <w:r w:rsidRPr="002E6A72">
        <w:rPr>
          <w:rFonts w:asciiTheme="minorHAnsi" w:hAnsiTheme="minorHAnsi" w:cstheme="minorHAnsi"/>
          <w:bCs/>
          <w:i/>
          <w:iCs/>
        </w:rPr>
        <w:t>Utahování šroubu</w:t>
      </w:r>
      <w:r w:rsidRPr="002E6A72">
        <w:rPr>
          <w:rFonts w:asciiTheme="minorHAnsi" w:hAnsiTheme="minorHAnsi" w:cstheme="minorHAnsi"/>
          <w:bCs/>
        </w:rPr>
        <w:t xml:space="preserve">, </w:t>
      </w:r>
      <w:r w:rsidRPr="002E6A72">
        <w:rPr>
          <w:rFonts w:asciiTheme="minorHAnsi" w:hAnsiTheme="minorHAnsi" w:cstheme="minorHAnsi"/>
          <w:bCs/>
          <w:i/>
          <w:iCs/>
        </w:rPr>
        <w:t xml:space="preserve">Don Giovanni </w:t>
      </w:r>
      <w:r w:rsidRPr="002E6A72">
        <w:rPr>
          <w:rFonts w:asciiTheme="minorHAnsi" w:hAnsiTheme="minorHAnsi" w:cstheme="minorHAnsi"/>
          <w:bCs/>
        </w:rPr>
        <w:t xml:space="preserve">a </w:t>
      </w:r>
      <w:r w:rsidRPr="002E6A72">
        <w:rPr>
          <w:rFonts w:asciiTheme="minorHAnsi" w:hAnsiTheme="minorHAnsi" w:cstheme="minorHAnsi"/>
          <w:bCs/>
          <w:i/>
          <w:iCs/>
        </w:rPr>
        <w:t>La boh</w:t>
      </w:r>
      <w:r w:rsidR="001235E8" w:rsidRPr="002E6A72">
        <w:rPr>
          <w:rFonts w:asciiTheme="minorHAnsi" w:hAnsiTheme="minorHAnsi" w:cstheme="minorHAnsi"/>
          <w:bCs/>
          <w:i/>
          <w:iCs/>
        </w:rPr>
        <w:t>è</w:t>
      </w:r>
      <w:r w:rsidRPr="002E6A72">
        <w:rPr>
          <w:rFonts w:asciiTheme="minorHAnsi" w:hAnsiTheme="minorHAnsi" w:cstheme="minorHAnsi"/>
          <w:bCs/>
          <w:i/>
          <w:iCs/>
        </w:rPr>
        <w:t>me</w:t>
      </w:r>
      <w:r w:rsidR="001235E8" w:rsidRPr="002E6A72">
        <w:rPr>
          <w:rFonts w:asciiTheme="minorHAnsi" w:hAnsiTheme="minorHAnsi" w:cstheme="minorHAnsi"/>
          <w:bCs/>
          <w:i/>
          <w:iCs/>
        </w:rPr>
        <w:t xml:space="preserve"> </w:t>
      </w:r>
      <w:r w:rsidRPr="002E6A72">
        <w:rPr>
          <w:rFonts w:asciiTheme="minorHAnsi" w:hAnsiTheme="minorHAnsi" w:cstheme="minorHAnsi"/>
          <w:bCs/>
        </w:rPr>
        <w:t>a tři roky působil v roli hudebního ředitele projektu Glyndebourne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On Tour. Jeho vztah s předními vokálními a instrumentálními sólisty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zahrnoval v posledních sezonách spolupráci s takovými hvězdami, jako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jsou Behzod Abduraimov, Pierre</w:t>
      </w:r>
      <w:r w:rsidRPr="002E6A72">
        <w:rPr>
          <w:rFonts w:ascii="Cambria Math" w:hAnsi="Cambria Math" w:cs="Cambria Math"/>
          <w:bCs/>
        </w:rPr>
        <w:t>‑</w:t>
      </w:r>
      <w:r w:rsidRPr="002E6A72">
        <w:rPr>
          <w:rFonts w:asciiTheme="minorHAnsi" w:hAnsiTheme="minorHAnsi" w:cstheme="minorHAnsi"/>
          <w:bCs/>
        </w:rPr>
        <w:t>Laurent</w:t>
      </w:r>
      <w:r w:rsid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Aimard, Piotr Anderszewski,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Leif Ove Andsnes, Emanuel Ax, Lisa Batiashvili, Joshua Bell, Jonathan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Biss, Yefim Bronfman, Rudolf Buchbinder, Renaud Capuçon, Gautier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Capuçon, Ray Chen, Isabelle Faust, Bernarda Fink, Martin Fröst, Julia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Fischer, Vilde Frang, Sol Gabetta, Véronique Gens, Christian Gerhaher,</w:t>
      </w:r>
      <w:r w:rsid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Kirill Gerstein, Vadim Gluzman, Karen Gomyo, Augustin Hadelich,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Hilary Hahn, Barbara Hannigan, Alina Ibragimova, Janine Jansen, Patricia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Kopatchinskaja, Karita Mattila, Leonidas Kavakos, Sergej Chačatrjan,</w:t>
      </w:r>
      <w:r w:rsid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Denis Kožuchin, Lang Lang, Igor Levit, Jan Lisiecki, Albrecht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Mayer, Johannes Moser, Viktoria Mullova, Anne-Sofie Mutter, Kristine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 xml:space="preserve">Opolais, Stéphanie d’Oustrac, Emmanuel Pahud, Olga Pereťatko, </w:t>
      </w:r>
      <w:r w:rsidR="001235E8" w:rsidRPr="002E6A72">
        <w:rPr>
          <w:rFonts w:asciiTheme="minorHAnsi" w:hAnsiTheme="minorHAnsi" w:cstheme="minorHAnsi"/>
          <w:bCs/>
        </w:rPr>
        <w:t xml:space="preserve"> J</w:t>
      </w:r>
      <w:r w:rsidRPr="002E6A72">
        <w:rPr>
          <w:rFonts w:asciiTheme="minorHAnsi" w:hAnsiTheme="minorHAnsi" w:cstheme="minorHAnsi"/>
          <w:bCs/>
        </w:rPr>
        <w:t>ean</w:t>
      </w:r>
      <w:r w:rsidRPr="002E6A72">
        <w:rPr>
          <w:rFonts w:ascii="Cambria Math" w:hAnsi="Cambria Math" w:cs="Cambria Math"/>
          <w:bCs/>
        </w:rPr>
        <w:t>‑</w:t>
      </w:r>
      <w:r w:rsidRPr="002E6A72">
        <w:rPr>
          <w:rFonts w:asciiTheme="minorHAnsi" w:hAnsiTheme="minorHAnsi" w:cstheme="minorHAnsi"/>
          <w:bCs/>
        </w:rPr>
        <w:t>Guihen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Queyras, Josef Špaček, Jean</w:t>
      </w:r>
      <w:r w:rsidRPr="002E6A72">
        <w:rPr>
          <w:rFonts w:ascii="Cambria Math" w:hAnsi="Cambria Math" w:cs="Cambria Math"/>
          <w:bCs/>
        </w:rPr>
        <w:t>‑</w:t>
      </w:r>
      <w:r w:rsidRPr="002E6A72">
        <w:rPr>
          <w:rFonts w:asciiTheme="minorHAnsi" w:hAnsiTheme="minorHAnsi" w:cstheme="minorHAnsi"/>
          <w:bCs/>
        </w:rPr>
        <w:t>Yves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Thibaudet, Daniil Trifonov,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Simon Trpčeski, Mitsuko Uchida, Klaus Florian Vogt, Yuja Wang,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Frank Peter Zimmermann, Alisa Weilerstein a Nikolaj Znaider. Za své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nahrávky získal řadu nominací a ocenění. V roce 2021 obdržela deska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s houslovými koncerty Martinů a Bartóka, kterou natočil s</w:t>
      </w:r>
      <w:r w:rsidR="001235E8" w:rsidRPr="002E6A72">
        <w:rPr>
          <w:rFonts w:asciiTheme="minorHAnsi" w:hAnsiTheme="minorHAnsi" w:cstheme="minorHAnsi"/>
          <w:bCs/>
        </w:rPr>
        <w:t> </w:t>
      </w:r>
      <w:r w:rsidRPr="002E6A72">
        <w:rPr>
          <w:rFonts w:asciiTheme="minorHAnsi" w:hAnsiTheme="minorHAnsi" w:cstheme="minorHAnsi"/>
          <w:bCs/>
        </w:rPr>
        <w:t>Bamberskými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symfoniky a Frankem Peterem Zimmermannem (vydavatelství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BIS), nominaci na Gramophone Award. V témže roce byla jeho nahrávka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 xml:space="preserve">Dvořákova </w:t>
      </w:r>
      <w:r w:rsidRPr="002E6A72">
        <w:rPr>
          <w:rFonts w:asciiTheme="minorHAnsi" w:hAnsiTheme="minorHAnsi" w:cstheme="minorHAnsi"/>
          <w:bCs/>
          <w:i/>
          <w:iCs/>
        </w:rPr>
        <w:t xml:space="preserve">Houslového koncertu </w:t>
      </w:r>
      <w:r w:rsidRPr="002E6A72">
        <w:rPr>
          <w:rFonts w:asciiTheme="minorHAnsi" w:hAnsiTheme="minorHAnsi" w:cstheme="minorHAnsi"/>
          <w:bCs/>
        </w:rPr>
        <w:t>se Symfonickým orchestrem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Bavorského rozhlasu a Augustinem Hadelichem nominována na cenu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Grammy. V roce 2020 získaly dvě jeho desky – klavírní koncerty Antonína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Dvořáka a Bohuslava Martinů s Ivo Kahánkem (Supraphon)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 xml:space="preserve">a opera </w:t>
      </w:r>
      <w:r w:rsidRPr="002E6A72">
        <w:rPr>
          <w:rFonts w:asciiTheme="minorHAnsi" w:hAnsiTheme="minorHAnsi" w:cstheme="minorHAnsi"/>
          <w:bCs/>
          <w:i/>
          <w:iCs/>
        </w:rPr>
        <w:t xml:space="preserve">Vanessa </w:t>
      </w:r>
      <w:r w:rsidRPr="002E6A72">
        <w:rPr>
          <w:rFonts w:asciiTheme="minorHAnsi" w:hAnsiTheme="minorHAnsi" w:cstheme="minorHAnsi"/>
          <w:bCs/>
        </w:rPr>
        <w:t>z Glyndebourneského festivalu (Opus Arte) – ocenění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BBC Music Magazine Award. K jeho dalším deskám patří Dvořákovy</w:t>
      </w:r>
      <w:r w:rsid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a Brahmsovy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symfonie s Bamberskými symfoniky (Tudor), Sukův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  <w:i/>
          <w:iCs/>
        </w:rPr>
        <w:t xml:space="preserve">Asrael </w:t>
      </w:r>
      <w:r w:rsidRPr="002E6A72">
        <w:rPr>
          <w:rFonts w:asciiTheme="minorHAnsi" w:hAnsiTheme="minorHAnsi" w:cstheme="minorHAnsi"/>
          <w:bCs/>
        </w:rPr>
        <w:t>se Symfonickým orchestrem Bavorského rozhlasu (BR Klassik)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 xml:space="preserve">a Dvořákova </w:t>
      </w:r>
      <w:r w:rsidRPr="002E6A72">
        <w:rPr>
          <w:rFonts w:asciiTheme="minorHAnsi" w:hAnsiTheme="minorHAnsi" w:cstheme="minorHAnsi"/>
          <w:bCs/>
          <w:i/>
          <w:iCs/>
        </w:rPr>
        <w:t xml:space="preserve">Requiem </w:t>
      </w:r>
      <w:r w:rsidRPr="002E6A72">
        <w:rPr>
          <w:rFonts w:asciiTheme="minorHAnsi" w:hAnsiTheme="minorHAnsi" w:cstheme="minorHAnsi"/>
          <w:bCs/>
        </w:rPr>
        <w:t xml:space="preserve">a </w:t>
      </w:r>
      <w:r w:rsidRPr="002E6A72">
        <w:rPr>
          <w:rFonts w:asciiTheme="minorHAnsi" w:hAnsiTheme="minorHAnsi" w:cstheme="minorHAnsi"/>
          <w:bCs/>
          <w:i/>
          <w:iCs/>
        </w:rPr>
        <w:t xml:space="preserve">Te Deum </w:t>
      </w:r>
      <w:r w:rsidRPr="002E6A72">
        <w:rPr>
          <w:rFonts w:asciiTheme="minorHAnsi" w:hAnsiTheme="minorHAnsi" w:cstheme="minorHAnsi"/>
          <w:bCs/>
        </w:rPr>
        <w:t>s Českou filharmonií (Decca). Jakub</w:t>
      </w:r>
      <w:r w:rsid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Hrůša studoval dirigování na Akademii múzických umění v Praze, mimo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jiné u Jiřího Bělohlávka. Momentálně je prezidentem sdružení International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Martinů Circle a Společnosti Antonína Dvořáka. Stal se prvním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držitelem Ceny Sira Charlese Mackerrase.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V roce 2020 od Akademie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klasické hudby převzal Cenu Antonína Dvořáka a spolu s</w:t>
      </w:r>
      <w:r w:rsidR="001235E8" w:rsidRPr="002E6A72">
        <w:rPr>
          <w:rFonts w:asciiTheme="minorHAnsi" w:hAnsiTheme="minorHAnsi" w:cstheme="minorHAnsi"/>
          <w:bCs/>
        </w:rPr>
        <w:t> </w:t>
      </w:r>
      <w:r w:rsidRPr="002E6A72">
        <w:rPr>
          <w:rFonts w:asciiTheme="minorHAnsi" w:hAnsiTheme="minorHAnsi" w:cstheme="minorHAnsi"/>
          <w:bCs/>
        </w:rPr>
        <w:t>Bamberskými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symfoniky získal Bavorskou státní cenu za hudbu. Od sezony 2025/26</w:t>
      </w:r>
      <w:r w:rsidR="001235E8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se stane hudeb</w:t>
      </w:r>
      <w:r w:rsidR="001235E8" w:rsidRPr="002E6A72">
        <w:rPr>
          <w:rFonts w:asciiTheme="minorHAnsi" w:hAnsiTheme="minorHAnsi" w:cstheme="minorHAnsi"/>
          <w:bCs/>
        </w:rPr>
        <w:t>n</w:t>
      </w:r>
      <w:r w:rsidRPr="002E6A72">
        <w:rPr>
          <w:rFonts w:asciiTheme="minorHAnsi" w:hAnsiTheme="minorHAnsi" w:cstheme="minorHAnsi"/>
          <w:bCs/>
        </w:rPr>
        <w:t>ím ředitelem Royal Opera House, Covent Garden.</w:t>
      </w:r>
    </w:p>
    <w:p w14:paraId="63977385" w14:textId="77777777" w:rsidR="00516682" w:rsidRPr="002E6A72" w:rsidRDefault="00516682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</w:rPr>
      </w:pPr>
    </w:p>
    <w:p w14:paraId="4437A243" w14:textId="77777777" w:rsidR="001235E8" w:rsidRPr="002E6A72" w:rsidRDefault="001235E8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2E6A72">
        <w:rPr>
          <w:rFonts w:asciiTheme="minorHAnsi" w:hAnsiTheme="minorHAnsi" w:cstheme="minorHAnsi"/>
          <w:b/>
          <w:bCs/>
        </w:rPr>
        <w:t>Jiří Heřman</w:t>
      </w:r>
      <w:r w:rsidRPr="002E6A72">
        <w:rPr>
          <w:rFonts w:asciiTheme="minorHAnsi" w:hAnsiTheme="minorHAnsi" w:cstheme="minorHAnsi"/>
          <w:bCs/>
        </w:rPr>
        <w:t xml:space="preserve"> vystudoval zpěv na konzervatoři v Plzni a operní režii na pražské AMU. Renomé si získal jak komorními projekty v netradičních prostorách, tak inscenacemi na velkých operních jevištích. K těm</w:t>
      </w:r>
    </w:p>
    <w:p w14:paraId="2558C23A" w14:textId="5DF18756" w:rsidR="001235E8" w:rsidRPr="002E6A72" w:rsidRDefault="001235E8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i/>
          <w:iCs/>
        </w:rPr>
      </w:pPr>
      <w:r w:rsidRPr="002E6A72">
        <w:rPr>
          <w:rFonts w:asciiTheme="minorHAnsi" w:hAnsiTheme="minorHAnsi" w:cstheme="minorHAnsi"/>
          <w:bCs/>
        </w:rPr>
        <w:t xml:space="preserve">prvním patří např. </w:t>
      </w:r>
      <w:r w:rsidRPr="002E6A72">
        <w:rPr>
          <w:rFonts w:asciiTheme="minorHAnsi" w:hAnsiTheme="minorHAnsi" w:cstheme="minorHAnsi"/>
          <w:bCs/>
          <w:i/>
          <w:iCs/>
        </w:rPr>
        <w:t xml:space="preserve">Lamenti </w:t>
      </w:r>
      <w:r w:rsidRPr="002E6A72">
        <w:rPr>
          <w:rFonts w:asciiTheme="minorHAnsi" w:hAnsiTheme="minorHAnsi" w:cstheme="minorHAnsi"/>
          <w:bCs/>
        </w:rPr>
        <w:t>(2004), původní scénická meditace na text F. Micieliho a hudbu Michala Nejtka, uvedená v Universálním prostoru NoD, v divadle Schlachthaus Theater ve švýcarském Bernu a na festivalu Rio Cena Contempor</w:t>
      </w:r>
      <w:r w:rsidR="002E6A72">
        <w:rPr>
          <w:rFonts w:asciiTheme="minorHAnsi" w:hAnsiTheme="minorHAnsi" w:cstheme="minorHAnsi"/>
          <w:bCs/>
        </w:rPr>
        <w:t>ânea v brazilském Riu de Janeiru</w:t>
      </w:r>
      <w:r w:rsidRPr="002E6A72">
        <w:rPr>
          <w:rFonts w:asciiTheme="minorHAnsi" w:hAnsiTheme="minorHAnsi" w:cstheme="minorHAnsi"/>
          <w:bCs/>
        </w:rPr>
        <w:t xml:space="preserve">, nebo česká premiéra duchovní hry B. Brittena </w:t>
      </w:r>
      <w:r w:rsidRPr="002E6A72">
        <w:rPr>
          <w:rFonts w:asciiTheme="minorHAnsi" w:hAnsiTheme="minorHAnsi" w:cstheme="minorHAnsi"/>
          <w:bCs/>
          <w:i/>
          <w:iCs/>
        </w:rPr>
        <w:t xml:space="preserve">Curlew River </w:t>
      </w:r>
      <w:r w:rsidRPr="002E6A72">
        <w:rPr>
          <w:rFonts w:asciiTheme="minorHAnsi" w:hAnsiTheme="minorHAnsi" w:cstheme="minorHAnsi"/>
          <w:bCs/>
        </w:rPr>
        <w:t>(2005) v bývalém kostele sv. Máří Magdalény na Malé Straně (České muzeum hudby) v rámci festivalu Struny podzimu. Na velkém jevišti se představil v plzeňském Divadle J. K. Tyla Saint</w:t>
      </w:r>
      <w:r w:rsidRPr="002E6A72">
        <w:rPr>
          <w:rFonts w:ascii="Cambria Math" w:hAnsi="Cambria Math" w:cs="Cambria Math"/>
          <w:bCs/>
        </w:rPr>
        <w:t>‑</w:t>
      </w:r>
      <w:r w:rsidRPr="002E6A72">
        <w:rPr>
          <w:rFonts w:asciiTheme="minorHAnsi" w:hAnsiTheme="minorHAnsi" w:cstheme="minorHAnsi"/>
          <w:bCs/>
        </w:rPr>
        <w:t xml:space="preserve">Saensovym </w:t>
      </w:r>
      <w:r w:rsidRPr="002E6A72">
        <w:rPr>
          <w:rFonts w:asciiTheme="minorHAnsi" w:hAnsiTheme="minorHAnsi" w:cstheme="minorHAnsi"/>
          <w:bCs/>
          <w:i/>
          <w:iCs/>
        </w:rPr>
        <w:t xml:space="preserve">Samsonem a Dalilou </w:t>
      </w:r>
      <w:r w:rsidRPr="002E6A72">
        <w:rPr>
          <w:rFonts w:asciiTheme="minorHAnsi" w:hAnsiTheme="minorHAnsi" w:cstheme="minorHAnsi"/>
          <w:bCs/>
        </w:rPr>
        <w:t xml:space="preserve">(2002), Wagnerovým </w:t>
      </w:r>
      <w:r w:rsidRPr="002E6A72">
        <w:rPr>
          <w:rFonts w:asciiTheme="minorHAnsi" w:hAnsiTheme="minorHAnsi" w:cstheme="minorHAnsi"/>
          <w:bCs/>
          <w:i/>
          <w:iCs/>
        </w:rPr>
        <w:t xml:space="preserve">Bludným Holanďanem </w:t>
      </w:r>
      <w:r w:rsidRPr="002E6A72">
        <w:rPr>
          <w:rFonts w:asciiTheme="minorHAnsi" w:hAnsiTheme="minorHAnsi" w:cstheme="minorHAnsi"/>
          <w:bCs/>
        </w:rPr>
        <w:t xml:space="preserve">(2004), který získal Cenu Sazky a Divadelních novin, a Gounodovým </w:t>
      </w:r>
      <w:r w:rsidRPr="002E6A72">
        <w:rPr>
          <w:rFonts w:asciiTheme="minorHAnsi" w:hAnsiTheme="minorHAnsi" w:cstheme="minorHAnsi"/>
          <w:bCs/>
          <w:i/>
          <w:iCs/>
        </w:rPr>
        <w:t xml:space="preserve">Faustem a Markétou </w:t>
      </w:r>
      <w:r w:rsidRPr="002E6A72">
        <w:rPr>
          <w:rFonts w:asciiTheme="minorHAnsi" w:hAnsiTheme="minorHAnsi" w:cstheme="minorHAnsi"/>
          <w:bCs/>
        </w:rPr>
        <w:t xml:space="preserve">(2013). V letech 2007–2012 byl uměleckým šéfem Opery Národního divadla. Nastudoval zde šest inscenací, které získaly mimořádný ohlas publika i kritiky – Monteverdiho </w:t>
      </w:r>
      <w:r w:rsidRPr="002E6A72">
        <w:rPr>
          <w:rFonts w:asciiTheme="minorHAnsi" w:hAnsiTheme="minorHAnsi" w:cstheme="minorHAnsi"/>
          <w:bCs/>
          <w:i/>
          <w:iCs/>
        </w:rPr>
        <w:t>Orfea</w:t>
      </w:r>
      <w:r w:rsidRPr="002E6A72">
        <w:rPr>
          <w:rFonts w:asciiTheme="minorHAnsi" w:hAnsiTheme="minorHAnsi" w:cstheme="minorHAnsi"/>
          <w:bCs/>
        </w:rPr>
        <w:t xml:space="preserve">, Dvořákovy opery </w:t>
      </w:r>
      <w:r w:rsidRPr="002E6A72">
        <w:rPr>
          <w:rFonts w:asciiTheme="minorHAnsi" w:hAnsiTheme="minorHAnsi" w:cstheme="minorHAnsi"/>
          <w:bCs/>
          <w:i/>
          <w:iCs/>
        </w:rPr>
        <w:t xml:space="preserve">Rusalka </w:t>
      </w:r>
      <w:r w:rsidRPr="002E6A72">
        <w:rPr>
          <w:rFonts w:asciiTheme="minorHAnsi" w:hAnsiTheme="minorHAnsi" w:cstheme="minorHAnsi"/>
          <w:bCs/>
        </w:rPr>
        <w:t xml:space="preserve">a </w:t>
      </w:r>
      <w:r w:rsidRPr="002E6A72">
        <w:rPr>
          <w:rFonts w:asciiTheme="minorHAnsi" w:hAnsiTheme="minorHAnsi" w:cstheme="minorHAnsi"/>
          <w:bCs/>
          <w:i/>
          <w:iCs/>
        </w:rPr>
        <w:t>Jakobín</w:t>
      </w:r>
      <w:r w:rsidRPr="002E6A72">
        <w:rPr>
          <w:rFonts w:asciiTheme="minorHAnsi" w:hAnsiTheme="minorHAnsi" w:cstheme="minorHAnsi"/>
          <w:bCs/>
        </w:rPr>
        <w:t xml:space="preserve">, </w:t>
      </w:r>
      <w:r w:rsidRPr="002E6A72">
        <w:rPr>
          <w:rFonts w:asciiTheme="minorHAnsi" w:hAnsiTheme="minorHAnsi" w:cstheme="minorHAnsi"/>
          <w:bCs/>
          <w:i/>
          <w:iCs/>
        </w:rPr>
        <w:t xml:space="preserve">Hry o Marii </w:t>
      </w:r>
    </w:p>
    <w:p w14:paraId="591FF566" w14:textId="77777777" w:rsidR="001235E8" w:rsidRPr="002E6A72" w:rsidRDefault="001235E8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2E6A72">
        <w:rPr>
          <w:rFonts w:asciiTheme="minorHAnsi" w:hAnsiTheme="minorHAnsi" w:cstheme="minorHAnsi"/>
          <w:bCs/>
        </w:rPr>
        <w:lastRenderedPageBreak/>
        <w:t xml:space="preserve">B. Martinů, Wagnerova </w:t>
      </w:r>
      <w:r w:rsidRPr="002E6A72">
        <w:rPr>
          <w:rFonts w:asciiTheme="minorHAnsi" w:hAnsiTheme="minorHAnsi" w:cstheme="minorHAnsi"/>
          <w:bCs/>
          <w:i/>
          <w:iCs/>
        </w:rPr>
        <w:t xml:space="preserve">Parsifala </w:t>
      </w:r>
      <w:r w:rsidRPr="002E6A72">
        <w:rPr>
          <w:rFonts w:asciiTheme="minorHAnsi" w:hAnsiTheme="minorHAnsi" w:cstheme="minorHAnsi"/>
          <w:bCs/>
        </w:rPr>
        <w:t xml:space="preserve">a Brittenovu </w:t>
      </w:r>
      <w:r w:rsidRPr="002E6A72">
        <w:rPr>
          <w:rFonts w:asciiTheme="minorHAnsi" w:hAnsiTheme="minorHAnsi" w:cstheme="minorHAnsi"/>
          <w:bCs/>
          <w:i/>
          <w:iCs/>
        </w:rPr>
        <w:t>Glorianu</w:t>
      </w:r>
      <w:r w:rsidRPr="002E6A72">
        <w:rPr>
          <w:rFonts w:asciiTheme="minorHAnsi" w:hAnsiTheme="minorHAnsi" w:cstheme="minorHAnsi"/>
          <w:bCs/>
        </w:rPr>
        <w:t xml:space="preserve">. K jeho dalším uměleckým počinům patří originální scénické zpracování Schubertovy </w:t>
      </w:r>
      <w:r w:rsidRPr="002E6A72">
        <w:rPr>
          <w:rFonts w:asciiTheme="minorHAnsi" w:hAnsiTheme="minorHAnsi" w:cstheme="minorHAnsi"/>
          <w:bCs/>
          <w:i/>
          <w:iCs/>
        </w:rPr>
        <w:t xml:space="preserve">Zimní cesty </w:t>
      </w:r>
      <w:r w:rsidRPr="002E6A72">
        <w:rPr>
          <w:rFonts w:asciiTheme="minorHAnsi" w:hAnsiTheme="minorHAnsi" w:cstheme="minorHAnsi"/>
          <w:bCs/>
        </w:rPr>
        <w:t xml:space="preserve">(2013) v prostoru filmového ateliéru č. 4 na pražském Barrandově a v roce 2014 činoherní Lorcova </w:t>
      </w:r>
      <w:r w:rsidRPr="002E6A72">
        <w:rPr>
          <w:rFonts w:asciiTheme="minorHAnsi" w:hAnsiTheme="minorHAnsi" w:cstheme="minorHAnsi"/>
          <w:bCs/>
          <w:i/>
          <w:iCs/>
        </w:rPr>
        <w:t xml:space="preserve">Yerma </w:t>
      </w:r>
      <w:r w:rsidRPr="002E6A72">
        <w:rPr>
          <w:rFonts w:asciiTheme="minorHAnsi" w:hAnsiTheme="minorHAnsi" w:cstheme="minorHAnsi"/>
          <w:bCs/>
        </w:rPr>
        <w:t xml:space="preserve">v Jihočeském divadle, </w:t>
      </w:r>
      <w:r w:rsidRPr="002E6A72">
        <w:rPr>
          <w:rFonts w:asciiTheme="minorHAnsi" w:hAnsiTheme="minorHAnsi" w:cstheme="minorHAnsi"/>
          <w:bCs/>
          <w:i/>
          <w:iCs/>
        </w:rPr>
        <w:t xml:space="preserve">Rusalka </w:t>
      </w:r>
      <w:r w:rsidRPr="002E6A72">
        <w:rPr>
          <w:rFonts w:asciiTheme="minorHAnsi" w:hAnsiTheme="minorHAnsi" w:cstheme="minorHAnsi"/>
          <w:bCs/>
        </w:rPr>
        <w:t xml:space="preserve">v Otáčivém hledišti v Českém Krumlově, Fibichova opera </w:t>
      </w:r>
      <w:r w:rsidRPr="002E6A72">
        <w:rPr>
          <w:rFonts w:asciiTheme="minorHAnsi" w:hAnsiTheme="minorHAnsi" w:cstheme="minorHAnsi"/>
          <w:bCs/>
          <w:i/>
          <w:iCs/>
        </w:rPr>
        <w:t xml:space="preserve">Pád Arkuna </w:t>
      </w:r>
      <w:r w:rsidRPr="002E6A72">
        <w:rPr>
          <w:rFonts w:asciiTheme="minorHAnsi" w:hAnsiTheme="minorHAnsi" w:cstheme="minorHAnsi"/>
          <w:bCs/>
        </w:rPr>
        <w:t xml:space="preserve">v Národním divadle v Praze (2014), Pucciniho </w:t>
      </w:r>
      <w:r w:rsidRPr="002E6A72">
        <w:rPr>
          <w:rFonts w:asciiTheme="minorHAnsi" w:hAnsiTheme="minorHAnsi" w:cstheme="minorHAnsi"/>
          <w:bCs/>
          <w:i/>
          <w:iCs/>
        </w:rPr>
        <w:t xml:space="preserve">Tosca </w:t>
      </w:r>
      <w:r w:rsidRPr="002E6A72">
        <w:rPr>
          <w:rFonts w:asciiTheme="minorHAnsi" w:hAnsiTheme="minorHAnsi" w:cstheme="minorHAnsi"/>
          <w:bCs/>
        </w:rPr>
        <w:t xml:space="preserve">v Janáčkově opeře NdB (2015), </w:t>
      </w:r>
      <w:r w:rsidRPr="002E6A72">
        <w:rPr>
          <w:rFonts w:asciiTheme="minorHAnsi" w:hAnsiTheme="minorHAnsi" w:cstheme="minorHAnsi"/>
          <w:bCs/>
          <w:i/>
          <w:iCs/>
        </w:rPr>
        <w:t xml:space="preserve">Řecké pašije </w:t>
      </w:r>
      <w:r w:rsidRPr="002E6A72">
        <w:rPr>
          <w:rFonts w:asciiTheme="minorHAnsi" w:hAnsiTheme="minorHAnsi" w:cstheme="minorHAnsi"/>
          <w:bCs/>
        </w:rPr>
        <w:t xml:space="preserve">B. Martinů v Aalto-Musiktheater v Essenu (2015), Pucciniho </w:t>
      </w:r>
      <w:r w:rsidRPr="002E6A72">
        <w:rPr>
          <w:rFonts w:asciiTheme="minorHAnsi" w:hAnsiTheme="minorHAnsi" w:cstheme="minorHAnsi"/>
          <w:bCs/>
          <w:i/>
          <w:iCs/>
        </w:rPr>
        <w:t xml:space="preserve">Madama Butterfly </w:t>
      </w:r>
      <w:r w:rsidRPr="002E6A72">
        <w:rPr>
          <w:rFonts w:asciiTheme="minorHAnsi" w:hAnsiTheme="minorHAnsi" w:cstheme="minorHAnsi"/>
          <w:bCs/>
        </w:rPr>
        <w:t xml:space="preserve">v pražském Národním divadle (2016), dvojvečer </w:t>
      </w:r>
      <w:r w:rsidRPr="002E6A72">
        <w:rPr>
          <w:rFonts w:asciiTheme="minorHAnsi" w:hAnsiTheme="minorHAnsi" w:cstheme="minorHAnsi"/>
          <w:bCs/>
          <w:i/>
          <w:iCs/>
        </w:rPr>
        <w:t xml:space="preserve">Epos o Gilgamešovi </w:t>
      </w:r>
      <w:r w:rsidRPr="002E6A72">
        <w:rPr>
          <w:rFonts w:asciiTheme="minorHAnsi" w:hAnsiTheme="minorHAnsi" w:cstheme="minorHAnsi"/>
          <w:bCs/>
        </w:rPr>
        <w:t xml:space="preserve">B. Martinů a </w:t>
      </w:r>
      <w:r w:rsidRPr="002E6A72">
        <w:rPr>
          <w:rFonts w:asciiTheme="minorHAnsi" w:hAnsiTheme="minorHAnsi" w:cstheme="minorHAnsi"/>
          <w:bCs/>
          <w:i/>
          <w:iCs/>
        </w:rPr>
        <w:t xml:space="preserve">Dido a Aeneas </w:t>
      </w:r>
      <w:r w:rsidRPr="002E6A72">
        <w:rPr>
          <w:rFonts w:asciiTheme="minorHAnsi" w:hAnsiTheme="minorHAnsi" w:cstheme="minorHAnsi"/>
          <w:bCs/>
        </w:rPr>
        <w:t xml:space="preserve">H. Purcella v Janáčkově opeře NdB, který získal cenu Divadelních novin za Hudební inscenaci roku 2016. Z nedávných inscenací v Janáčkově opeře NdB to jsou Dvořákův </w:t>
      </w:r>
      <w:r w:rsidRPr="002E6A72">
        <w:rPr>
          <w:rFonts w:asciiTheme="minorHAnsi" w:hAnsiTheme="minorHAnsi" w:cstheme="minorHAnsi"/>
          <w:bCs/>
          <w:i/>
          <w:iCs/>
        </w:rPr>
        <w:t xml:space="preserve">Čert a Káča </w:t>
      </w:r>
      <w:r w:rsidRPr="002E6A72">
        <w:rPr>
          <w:rFonts w:asciiTheme="minorHAnsi" w:hAnsiTheme="minorHAnsi" w:cstheme="minorHAnsi"/>
          <w:bCs/>
        </w:rPr>
        <w:t xml:space="preserve">(2016), česká premiéra opery </w:t>
      </w:r>
      <w:r w:rsidRPr="002E6A72">
        <w:rPr>
          <w:rFonts w:asciiTheme="minorHAnsi" w:hAnsiTheme="minorHAnsi" w:cstheme="minorHAnsi"/>
          <w:bCs/>
          <w:i/>
          <w:iCs/>
        </w:rPr>
        <w:t xml:space="preserve">Láska na dálku </w:t>
      </w:r>
      <w:r w:rsidRPr="002E6A72">
        <w:rPr>
          <w:rFonts w:asciiTheme="minorHAnsi" w:hAnsiTheme="minorHAnsi" w:cstheme="minorHAnsi"/>
          <w:bCs/>
        </w:rPr>
        <w:t xml:space="preserve">K. Saariaho (2017), která obdržela cenu Divadelních novin za Hudební inscenaci roku 2017, mimořádné projekty s brněnským operním souborem Gounodův </w:t>
      </w:r>
      <w:r w:rsidRPr="002E6A72">
        <w:rPr>
          <w:rFonts w:asciiTheme="minorHAnsi" w:hAnsiTheme="minorHAnsi" w:cstheme="minorHAnsi"/>
          <w:bCs/>
          <w:i/>
          <w:iCs/>
        </w:rPr>
        <w:t xml:space="preserve">Faust a Markéta </w:t>
      </w:r>
      <w:r w:rsidRPr="002E6A72">
        <w:rPr>
          <w:rFonts w:asciiTheme="minorHAnsi" w:hAnsiTheme="minorHAnsi" w:cstheme="minorHAnsi"/>
          <w:bCs/>
        </w:rPr>
        <w:t xml:space="preserve">(2017) a Smetanova </w:t>
      </w:r>
      <w:r w:rsidRPr="002E6A72">
        <w:rPr>
          <w:rFonts w:asciiTheme="minorHAnsi" w:hAnsiTheme="minorHAnsi" w:cstheme="minorHAnsi"/>
          <w:bCs/>
          <w:i/>
          <w:iCs/>
        </w:rPr>
        <w:t xml:space="preserve">Libuše </w:t>
      </w:r>
      <w:r w:rsidRPr="002E6A72">
        <w:rPr>
          <w:rFonts w:asciiTheme="minorHAnsi" w:hAnsiTheme="minorHAnsi" w:cstheme="minorHAnsi"/>
          <w:bCs/>
        </w:rPr>
        <w:t xml:space="preserve">(2018), která získala cenu Divadelních novin za Hudební inscenaci roku 2018, určené pro BVV, Janáčkovy </w:t>
      </w:r>
      <w:r w:rsidRPr="002E6A72">
        <w:rPr>
          <w:rFonts w:asciiTheme="minorHAnsi" w:hAnsiTheme="minorHAnsi" w:cstheme="minorHAnsi"/>
          <w:bCs/>
          <w:i/>
          <w:iCs/>
        </w:rPr>
        <w:t>Příhody lišky Bystroušky</w:t>
      </w:r>
      <w:r w:rsidRPr="002E6A72">
        <w:rPr>
          <w:rFonts w:asciiTheme="minorHAnsi" w:hAnsiTheme="minorHAnsi" w:cstheme="minorHAnsi"/>
          <w:bCs/>
        </w:rPr>
        <w:t xml:space="preserve">, které zahájily festival Janáček Brno 2018, Straussův </w:t>
      </w:r>
      <w:r w:rsidRPr="002E6A72">
        <w:rPr>
          <w:rFonts w:asciiTheme="minorHAnsi" w:hAnsiTheme="minorHAnsi" w:cstheme="minorHAnsi"/>
          <w:bCs/>
          <w:i/>
          <w:iCs/>
        </w:rPr>
        <w:t xml:space="preserve">Růžový kavalír </w:t>
      </w:r>
      <w:r w:rsidRPr="002E6A72">
        <w:rPr>
          <w:rFonts w:asciiTheme="minorHAnsi" w:hAnsiTheme="minorHAnsi" w:cstheme="minorHAnsi"/>
          <w:bCs/>
        </w:rPr>
        <w:t xml:space="preserve">(2019), </w:t>
      </w:r>
      <w:r w:rsidRPr="002E6A72">
        <w:rPr>
          <w:rFonts w:asciiTheme="minorHAnsi" w:hAnsiTheme="minorHAnsi" w:cstheme="minorHAnsi"/>
          <w:bCs/>
          <w:i/>
          <w:iCs/>
        </w:rPr>
        <w:t xml:space="preserve">Nabucco </w:t>
      </w:r>
      <w:r w:rsidRPr="002E6A72">
        <w:rPr>
          <w:rFonts w:asciiTheme="minorHAnsi" w:hAnsiTheme="minorHAnsi" w:cstheme="minorHAnsi"/>
          <w:bCs/>
        </w:rPr>
        <w:t xml:space="preserve">(2021) a </w:t>
      </w:r>
      <w:r w:rsidRPr="002E6A72">
        <w:rPr>
          <w:rFonts w:asciiTheme="minorHAnsi" w:hAnsiTheme="minorHAnsi" w:cstheme="minorHAnsi"/>
          <w:bCs/>
          <w:i/>
          <w:iCs/>
        </w:rPr>
        <w:t xml:space="preserve">Řecké pašije </w:t>
      </w:r>
      <w:r w:rsidRPr="002E6A72">
        <w:rPr>
          <w:rFonts w:asciiTheme="minorHAnsi" w:hAnsiTheme="minorHAnsi" w:cstheme="minorHAnsi"/>
          <w:bCs/>
        </w:rPr>
        <w:t>B. Martinů (2021).</w:t>
      </w:r>
    </w:p>
    <w:p w14:paraId="3A162B16" w14:textId="77777777" w:rsidR="001235E8" w:rsidRPr="002E6A72" w:rsidRDefault="001235E8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2E6A72">
        <w:rPr>
          <w:rFonts w:asciiTheme="minorHAnsi" w:hAnsiTheme="minorHAnsi" w:cstheme="minorHAnsi"/>
          <w:bCs/>
        </w:rPr>
        <w:t xml:space="preserve">V roce 2022 nastudoval Händelovu </w:t>
      </w:r>
      <w:r w:rsidRPr="002E6A72">
        <w:rPr>
          <w:rFonts w:asciiTheme="minorHAnsi" w:hAnsiTheme="minorHAnsi" w:cstheme="minorHAnsi"/>
          <w:bCs/>
          <w:i/>
          <w:iCs/>
        </w:rPr>
        <w:t>Alcinu</w:t>
      </w:r>
      <w:r w:rsidRPr="002E6A72">
        <w:rPr>
          <w:rFonts w:asciiTheme="minorHAnsi" w:hAnsiTheme="minorHAnsi" w:cstheme="minorHAnsi"/>
          <w:bCs/>
        </w:rPr>
        <w:t>, která vznikla v koprodukci s francouzskými divadly ve Versailles a Caen. V rámci Pražského Quadriennale 2015 působil jako komisař pro sekci Hudba a prostor. Od ledna 2015 je uměleckým šéfem Janáčkovy opery NdB.</w:t>
      </w:r>
    </w:p>
    <w:p w14:paraId="7F7FCD72" w14:textId="77777777" w:rsidR="00BD7ABC" w:rsidRPr="002E6A72" w:rsidRDefault="00BD7ABC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</w:rPr>
      </w:pPr>
    </w:p>
    <w:p w14:paraId="64F9822D" w14:textId="77777777" w:rsidR="001235E8" w:rsidRPr="002E6A72" w:rsidRDefault="001235E8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2E6A72">
        <w:rPr>
          <w:rFonts w:asciiTheme="minorHAnsi" w:hAnsiTheme="minorHAnsi" w:cstheme="minorHAnsi"/>
          <w:b/>
          <w:bCs/>
        </w:rPr>
        <w:t>Tomáš Rusín</w:t>
      </w:r>
      <w:r w:rsidRPr="002E6A72">
        <w:rPr>
          <w:rFonts w:asciiTheme="minorHAnsi" w:hAnsiTheme="minorHAnsi" w:cstheme="minorHAnsi"/>
          <w:bCs/>
        </w:rPr>
        <w:t xml:space="preserve"> po absolvování brněnské Fakulty architektury Vysokého učení technického a praxi u prof. Holzbauera ve Vídni založil spolu s Ivanem Wahlou ateliér RAW. V oblasti architektury obdržel několik cen, například Grand Prix Obce architektů za interiér (1995) a za rekonstrukci (1998), hlavní cenu Interiér roku Design centra ČR (2000), Grand Prix za architekturu (2013) a Českou cenu za architekturu </w:t>
      </w:r>
    </w:p>
    <w:p w14:paraId="5303EA9D" w14:textId="5AA5EA3D" w:rsidR="001235E8" w:rsidRPr="002E6A72" w:rsidRDefault="001235E8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2E6A72">
        <w:rPr>
          <w:rFonts w:asciiTheme="minorHAnsi" w:hAnsiTheme="minorHAnsi" w:cstheme="minorHAnsi"/>
          <w:bCs/>
        </w:rPr>
        <w:t xml:space="preserve">(2016). V roce 2010 se habilitoval na brněnské Fakultě architektury a získal zde docenturu. V letech 1990–1992 vyučoval na katedře scénografie brněnské JAMU. V oblasti scénografie spolupracuje s mnoha režiséry, např. s J. A. Pitínským, Hanou Burešovou, Romanem Polákem, Arnoštem Goldflamem, Jurajem Nvotou, Břetislavem Rychlíkem, Vladimírem Morávkem a Jiřím Heřmanem. Představení </w:t>
      </w:r>
      <w:r w:rsidRPr="002E6A72">
        <w:rPr>
          <w:rFonts w:asciiTheme="minorHAnsi" w:hAnsiTheme="minorHAnsi" w:cstheme="minorHAnsi"/>
          <w:bCs/>
          <w:i/>
          <w:iCs/>
        </w:rPr>
        <w:t xml:space="preserve">Jób </w:t>
      </w:r>
      <w:r w:rsidRPr="002E6A72">
        <w:rPr>
          <w:rFonts w:asciiTheme="minorHAnsi" w:hAnsiTheme="minorHAnsi" w:cstheme="minorHAnsi"/>
          <w:bCs/>
        </w:rPr>
        <w:t xml:space="preserve">brněnského HaDivadla obdrželo v roce 1996 cenu Alfréda Radoka jako představení roku, za scénografii k představení </w:t>
      </w:r>
      <w:r w:rsidRPr="002E6A72">
        <w:rPr>
          <w:rFonts w:asciiTheme="minorHAnsi" w:hAnsiTheme="minorHAnsi" w:cstheme="minorHAnsi"/>
          <w:bCs/>
          <w:i/>
          <w:iCs/>
        </w:rPr>
        <w:t xml:space="preserve">Dido a Aeneas </w:t>
      </w:r>
      <w:r w:rsidRPr="002E6A72">
        <w:rPr>
          <w:rFonts w:asciiTheme="minorHAnsi" w:hAnsiTheme="minorHAnsi" w:cstheme="minorHAnsi"/>
          <w:bCs/>
        </w:rPr>
        <w:t xml:space="preserve">v Městském divadle v Plzni dostal v roce 1998 cenu Alfréda Radoka a představení </w:t>
      </w:r>
      <w:r w:rsidRPr="002E6A72">
        <w:rPr>
          <w:rFonts w:asciiTheme="minorHAnsi" w:hAnsiTheme="minorHAnsi" w:cstheme="minorHAnsi"/>
          <w:bCs/>
          <w:i/>
          <w:iCs/>
        </w:rPr>
        <w:t xml:space="preserve">Top Dogs </w:t>
      </w:r>
      <w:r w:rsidRPr="002E6A72">
        <w:rPr>
          <w:rFonts w:asciiTheme="minorHAnsi" w:hAnsiTheme="minorHAnsi" w:cstheme="minorHAnsi"/>
          <w:bCs/>
        </w:rPr>
        <w:t xml:space="preserve">obdrželo v roce 2003 cenu MAX. V roce 2005 získal cenu DOSKY za nejlepší scénografii sezóny na Slovensku za představení </w:t>
      </w:r>
      <w:r w:rsidRPr="002E6A72">
        <w:rPr>
          <w:rFonts w:asciiTheme="minorHAnsi" w:hAnsiTheme="minorHAnsi" w:cstheme="minorHAnsi"/>
          <w:bCs/>
          <w:i/>
          <w:iCs/>
        </w:rPr>
        <w:t xml:space="preserve">Ignorant a šialenec </w:t>
      </w:r>
      <w:r w:rsidRPr="002E6A72">
        <w:rPr>
          <w:rFonts w:asciiTheme="minorHAnsi" w:hAnsiTheme="minorHAnsi" w:cstheme="minorHAnsi"/>
          <w:bCs/>
        </w:rPr>
        <w:t xml:space="preserve">v Slovenském národním divadle. V roce 2007 obdrželo představení </w:t>
      </w:r>
      <w:r w:rsidRPr="002E6A72">
        <w:rPr>
          <w:rFonts w:asciiTheme="minorHAnsi" w:hAnsiTheme="minorHAnsi" w:cstheme="minorHAnsi"/>
          <w:bCs/>
          <w:i/>
          <w:iCs/>
        </w:rPr>
        <w:t>Smrt Pavla I.</w:t>
      </w:r>
      <w:r w:rsidRPr="002E6A72">
        <w:rPr>
          <w:rFonts w:asciiTheme="minorHAnsi" w:hAnsiTheme="minorHAnsi" w:cstheme="minorHAnsi"/>
          <w:bCs/>
        </w:rPr>
        <w:t xml:space="preserve">, realizované v Městském divadle Brno, cenu Alfréda Radoka. Z posledních realizací Tomáše Rusína v oblasti scénografie jmenujme například balet </w:t>
      </w:r>
      <w:r w:rsidRPr="002E6A72">
        <w:rPr>
          <w:rFonts w:asciiTheme="minorHAnsi" w:hAnsiTheme="minorHAnsi" w:cstheme="minorHAnsi"/>
          <w:bCs/>
          <w:i/>
          <w:iCs/>
        </w:rPr>
        <w:t xml:space="preserve">Pták Ohnivák </w:t>
      </w:r>
      <w:r w:rsidRPr="002E6A72">
        <w:rPr>
          <w:rFonts w:asciiTheme="minorHAnsi" w:hAnsiTheme="minorHAnsi" w:cstheme="minorHAnsi"/>
          <w:bCs/>
        </w:rPr>
        <w:t xml:space="preserve">v Národním divadle Brno, </w:t>
      </w:r>
      <w:r w:rsidRPr="002E6A72">
        <w:rPr>
          <w:rFonts w:asciiTheme="minorHAnsi" w:hAnsiTheme="minorHAnsi" w:cstheme="minorHAnsi"/>
          <w:bCs/>
          <w:i/>
          <w:iCs/>
        </w:rPr>
        <w:t xml:space="preserve">Konec masopustu </w:t>
      </w:r>
      <w:r w:rsidRPr="002E6A72">
        <w:rPr>
          <w:rFonts w:asciiTheme="minorHAnsi" w:hAnsiTheme="minorHAnsi" w:cstheme="minorHAnsi"/>
          <w:bCs/>
        </w:rPr>
        <w:t xml:space="preserve">v Národním divadle v Praze, </w:t>
      </w:r>
      <w:r w:rsidRPr="002E6A72">
        <w:rPr>
          <w:rFonts w:asciiTheme="minorHAnsi" w:hAnsiTheme="minorHAnsi" w:cstheme="minorHAnsi"/>
          <w:bCs/>
          <w:i/>
          <w:iCs/>
        </w:rPr>
        <w:t xml:space="preserve">Divá Bára </w:t>
      </w:r>
      <w:r w:rsidRPr="002E6A72">
        <w:rPr>
          <w:rFonts w:asciiTheme="minorHAnsi" w:hAnsiTheme="minorHAnsi" w:cstheme="minorHAnsi"/>
          <w:bCs/>
        </w:rPr>
        <w:t xml:space="preserve">a </w:t>
      </w:r>
      <w:r w:rsidRPr="002E6A72">
        <w:rPr>
          <w:rFonts w:asciiTheme="minorHAnsi" w:hAnsiTheme="minorHAnsi" w:cstheme="minorHAnsi"/>
          <w:bCs/>
          <w:i/>
          <w:iCs/>
        </w:rPr>
        <w:t xml:space="preserve">Mrtvé duše </w:t>
      </w:r>
      <w:r w:rsidRPr="002E6A72">
        <w:rPr>
          <w:rFonts w:asciiTheme="minorHAnsi" w:hAnsiTheme="minorHAnsi" w:cstheme="minorHAnsi"/>
          <w:bCs/>
        </w:rPr>
        <w:t xml:space="preserve">v Městském divadle Brno, </w:t>
      </w:r>
      <w:r w:rsidRPr="002E6A72">
        <w:rPr>
          <w:rFonts w:asciiTheme="minorHAnsi" w:hAnsiTheme="minorHAnsi" w:cstheme="minorHAnsi"/>
          <w:bCs/>
          <w:i/>
          <w:iCs/>
        </w:rPr>
        <w:t>Maryša</w:t>
      </w:r>
      <w:r w:rsidRPr="002E6A72">
        <w:rPr>
          <w:rFonts w:asciiTheme="minorHAnsi" w:hAnsiTheme="minorHAnsi" w:cstheme="minorHAnsi"/>
          <w:bCs/>
        </w:rPr>
        <w:t xml:space="preserve">, </w:t>
      </w:r>
      <w:r w:rsidRPr="002E6A72">
        <w:rPr>
          <w:rFonts w:asciiTheme="minorHAnsi" w:hAnsiTheme="minorHAnsi" w:cstheme="minorHAnsi"/>
          <w:bCs/>
          <w:i/>
          <w:iCs/>
        </w:rPr>
        <w:t>Mnoho povyku pre nič</w:t>
      </w:r>
      <w:r w:rsidRPr="002E6A72">
        <w:rPr>
          <w:rFonts w:asciiTheme="minorHAnsi" w:hAnsiTheme="minorHAnsi" w:cstheme="minorHAnsi"/>
          <w:bCs/>
        </w:rPr>
        <w:t xml:space="preserve">, </w:t>
      </w:r>
      <w:r w:rsidRPr="002E6A72">
        <w:rPr>
          <w:rFonts w:asciiTheme="minorHAnsi" w:hAnsiTheme="minorHAnsi" w:cstheme="minorHAnsi"/>
          <w:bCs/>
          <w:i/>
          <w:iCs/>
        </w:rPr>
        <w:t xml:space="preserve">Zem úsmevov </w:t>
      </w:r>
      <w:r w:rsidRPr="002E6A72">
        <w:rPr>
          <w:rFonts w:asciiTheme="minorHAnsi" w:hAnsiTheme="minorHAnsi" w:cstheme="minorHAnsi"/>
          <w:bCs/>
        </w:rPr>
        <w:t xml:space="preserve">a </w:t>
      </w:r>
      <w:r w:rsidRPr="002E6A72">
        <w:rPr>
          <w:rFonts w:asciiTheme="minorHAnsi" w:hAnsiTheme="minorHAnsi" w:cstheme="minorHAnsi"/>
          <w:bCs/>
          <w:i/>
          <w:iCs/>
        </w:rPr>
        <w:t xml:space="preserve">Zmierenie </w:t>
      </w:r>
      <w:r w:rsidRPr="002E6A72">
        <w:rPr>
          <w:rFonts w:asciiTheme="minorHAnsi" w:hAnsiTheme="minorHAnsi" w:cstheme="minorHAnsi"/>
          <w:bCs/>
        </w:rPr>
        <w:t>v</w:t>
      </w:r>
      <w:r w:rsidR="00BE35B0">
        <w:rPr>
          <w:rFonts w:asciiTheme="minorHAnsi" w:hAnsiTheme="minorHAnsi" w:cstheme="minorHAnsi"/>
          <w:bCs/>
        </w:rPr>
        <w:t>e</w:t>
      </w:r>
      <w:r w:rsidRPr="002E6A72">
        <w:rPr>
          <w:rFonts w:asciiTheme="minorHAnsi" w:hAnsiTheme="minorHAnsi" w:cstheme="minorHAnsi"/>
          <w:bCs/>
        </w:rPr>
        <w:t xml:space="preserve"> Slovenském národním divadle, </w:t>
      </w:r>
      <w:r w:rsidRPr="002E6A72">
        <w:rPr>
          <w:rFonts w:asciiTheme="minorHAnsi" w:hAnsiTheme="minorHAnsi" w:cstheme="minorHAnsi"/>
          <w:bCs/>
          <w:i/>
          <w:iCs/>
        </w:rPr>
        <w:t xml:space="preserve">Pád Antikrista </w:t>
      </w:r>
      <w:r w:rsidRPr="002E6A72">
        <w:rPr>
          <w:rFonts w:asciiTheme="minorHAnsi" w:hAnsiTheme="minorHAnsi" w:cstheme="minorHAnsi"/>
          <w:bCs/>
        </w:rPr>
        <w:t xml:space="preserve">v Moravském divadle Olomouc a </w:t>
      </w:r>
      <w:r w:rsidRPr="002E6A72">
        <w:rPr>
          <w:rFonts w:asciiTheme="minorHAnsi" w:hAnsiTheme="minorHAnsi" w:cstheme="minorHAnsi"/>
          <w:bCs/>
          <w:i/>
          <w:iCs/>
        </w:rPr>
        <w:t xml:space="preserve">Otvírání studánek Alfréda Radoka </w:t>
      </w:r>
      <w:r w:rsidRPr="002E6A72">
        <w:rPr>
          <w:rFonts w:asciiTheme="minorHAnsi" w:hAnsiTheme="minorHAnsi" w:cstheme="minorHAnsi"/>
          <w:bCs/>
        </w:rPr>
        <w:t xml:space="preserve">v Národním divadle Brno. Pro Janáčkovu operu NdB vytvořil scénografii k inscenaci </w:t>
      </w:r>
      <w:r w:rsidRPr="002E6A72">
        <w:rPr>
          <w:rFonts w:asciiTheme="minorHAnsi" w:hAnsiTheme="minorHAnsi" w:cstheme="minorHAnsi"/>
          <w:bCs/>
          <w:i/>
          <w:iCs/>
        </w:rPr>
        <w:t xml:space="preserve">Láska na dálku </w:t>
      </w:r>
      <w:r w:rsidRPr="002E6A72">
        <w:rPr>
          <w:rFonts w:asciiTheme="minorHAnsi" w:hAnsiTheme="minorHAnsi" w:cstheme="minorHAnsi"/>
          <w:bCs/>
        </w:rPr>
        <w:t xml:space="preserve">K. Saariaho (2017), k Smetanově </w:t>
      </w:r>
      <w:r w:rsidRPr="002E6A72">
        <w:rPr>
          <w:rFonts w:asciiTheme="minorHAnsi" w:hAnsiTheme="minorHAnsi" w:cstheme="minorHAnsi"/>
          <w:bCs/>
          <w:i/>
          <w:iCs/>
        </w:rPr>
        <w:t xml:space="preserve">Libuši </w:t>
      </w:r>
      <w:r w:rsidRPr="002E6A72">
        <w:rPr>
          <w:rFonts w:asciiTheme="minorHAnsi" w:hAnsiTheme="minorHAnsi" w:cstheme="minorHAnsi"/>
          <w:bCs/>
        </w:rPr>
        <w:t xml:space="preserve">(2018), Straussovu </w:t>
      </w:r>
      <w:r w:rsidRPr="002E6A72">
        <w:rPr>
          <w:rFonts w:asciiTheme="minorHAnsi" w:hAnsiTheme="minorHAnsi" w:cstheme="minorHAnsi"/>
          <w:bCs/>
          <w:i/>
          <w:iCs/>
        </w:rPr>
        <w:t xml:space="preserve">Růžovému kavalíru </w:t>
      </w:r>
      <w:r w:rsidRPr="002E6A72">
        <w:rPr>
          <w:rFonts w:asciiTheme="minorHAnsi" w:hAnsiTheme="minorHAnsi" w:cstheme="minorHAnsi"/>
          <w:bCs/>
        </w:rPr>
        <w:t xml:space="preserve">(2019) a Verdiho </w:t>
      </w:r>
      <w:r w:rsidRPr="002E6A72">
        <w:rPr>
          <w:rFonts w:asciiTheme="minorHAnsi" w:hAnsiTheme="minorHAnsi" w:cstheme="minorHAnsi"/>
          <w:bCs/>
          <w:i/>
          <w:iCs/>
        </w:rPr>
        <w:t xml:space="preserve">Nabuccovi </w:t>
      </w:r>
      <w:r w:rsidRPr="002E6A72">
        <w:rPr>
          <w:rFonts w:asciiTheme="minorHAnsi" w:hAnsiTheme="minorHAnsi" w:cstheme="minorHAnsi"/>
          <w:bCs/>
        </w:rPr>
        <w:t>(2021).</w:t>
      </w:r>
    </w:p>
    <w:p w14:paraId="584C62F3" w14:textId="77777777" w:rsidR="001235E8" w:rsidRPr="002E6A72" w:rsidRDefault="001235E8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</w:rPr>
      </w:pPr>
    </w:p>
    <w:p w14:paraId="057CDCEC" w14:textId="77777777" w:rsidR="001235E8" w:rsidRPr="002E6A72" w:rsidRDefault="001235E8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i/>
          <w:iCs/>
        </w:rPr>
      </w:pPr>
      <w:r w:rsidRPr="002E6A72">
        <w:rPr>
          <w:rFonts w:asciiTheme="minorHAnsi" w:hAnsiTheme="minorHAnsi" w:cstheme="minorHAnsi"/>
          <w:b/>
          <w:bCs/>
        </w:rPr>
        <w:t>Zuzana Štefunková</w:t>
      </w:r>
      <w:r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/>
          <w:bCs/>
        </w:rPr>
        <w:t>Rusínová</w:t>
      </w:r>
      <w:r w:rsidRPr="002E6A72">
        <w:rPr>
          <w:rFonts w:asciiTheme="minorHAnsi" w:hAnsiTheme="minorHAnsi" w:cstheme="minorHAnsi"/>
          <w:bCs/>
        </w:rPr>
        <w:t xml:space="preserve"> se narodila v Martině roku 1970. Absolvovala SUPŠ Uherské Hradiště, obor užitá malba, DAMU Praha, obor alternativní a loutková scénografie a v roce 1991 studijní stáž na Filmhuset ve Stockholmu. Spolupracuje s řadou českých i slovenských režisérů – P. Gábor, J. Pokorný, A. Petrželková, V. Čermáková, D. Drábek, M. Porubjak, J. Nvota, V. Morávek. Nejvíce inscenací vytvořila s režisérkou H. Burešovou (např. </w:t>
      </w:r>
      <w:r w:rsidRPr="002E6A72">
        <w:rPr>
          <w:rFonts w:asciiTheme="minorHAnsi" w:hAnsiTheme="minorHAnsi" w:cstheme="minorHAnsi"/>
          <w:bCs/>
          <w:i/>
          <w:iCs/>
        </w:rPr>
        <w:t xml:space="preserve">Pavel I. </w:t>
      </w:r>
      <w:r w:rsidRPr="002E6A72">
        <w:rPr>
          <w:rFonts w:asciiTheme="minorHAnsi" w:hAnsiTheme="minorHAnsi" w:cstheme="minorHAnsi"/>
          <w:bCs/>
        </w:rPr>
        <w:t>pro Městské divadlo Brno získal cenu A. Radoka jako nejlepší představení roku), s režisérem Jurajem Nvotou (</w:t>
      </w:r>
      <w:r w:rsidRPr="002E6A72">
        <w:rPr>
          <w:rFonts w:asciiTheme="minorHAnsi" w:hAnsiTheme="minorHAnsi" w:cstheme="minorHAnsi"/>
          <w:bCs/>
          <w:i/>
          <w:iCs/>
        </w:rPr>
        <w:t>Zázrak v černém domě</w:t>
      </w:r>
      <w:r w:rsidRPr="002E6A72">
        <w:rPr>
          <w:rFonts w:asciiTheme="minorHAnsi" w:hAnsiTheme="minorHAnsi" w:cstheme="minorHAnsi"/>
          <w:bCs/>
        </w:rPr>
        <w:t xml:space="preserve">, Divadlo Na zábradlí; </w:t>
      </w:r>
      <w:r w:rsidRPr="002E6A72">
        <w:rPr>
          <w:rFonts w:asciiTheme="minorHAnsi" w:hAnsiTheme="minorHAnsi" w:cstheme="minorHAnsi"/>
          <w:bCs/>
          <w:i/>
          <w:iCs/>
        </w:rPr>
        <w:t>Mnoho</w:t>
      </w:r>
    </w:p>
    <w:p w14:paraId="2233F8A4" w14:textId="2A180C24" w:rsidR="001235E8" w:rsidRPr="002E6A72" w:rsidRDefault="001235E8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2E6A72">
        <w:rPr>
          <w:rFonts w:asciiTheme="minorHAnsi" w:hAnsiTheme="minorHAnsi" w:cstheme="minorHAnsi"/>
          <w:bCs/>
          <w:i/>
          <w:iCs/>
        </w:rPr>
        <w:t>kriku pre nič</w:t>
      </w:r>
      <w:r w:rsidRPr="002E6A72">
        <w:rPr>
          <w:rFonts w:asciiTheme="minorHAnsi" w:hAnsiTheme="minorHAnsi" w:cstheme="minorHAnsi"/>
          <w:bCs/>
        </w:rPr>
        <w:t xml:space="preserve">, SND; </w:t>
      </w:r>
      <w:r w:rsidRPr="002E6A72">
        <w:rPr>
          <w:rFonts w:asciiTheme="minorHAnsi" w:hAnsiTheme="minorHAnsi" w:cstheme="minorHAnsi"/>
          <w:bCs/>
          <w:i/>
          <w:iCs/>
        </w:rPr>
        <w:t xml:space="preserve">Zmierenie alebo dobrodružstvo pri obžinkoch, </w:t>
      </w:r>
      <w:r w:rsidRPr="002E6A72">
        <w:rPr>
          <w:rFonts w:asciiTheme="minorHAnsi" w:hAnsiTheme="minorHAnsi" w:cstheme="minorHAnsi"/>
          <w:bCs/>
        </w:rPr>
        <w:t xml:space="preserve">SND; </w:t>
      </w:r>
      <w:r w:rsidRPr="002E6A72">
        <w:rPr>
          <w:rFonts w:asciiTheme="minorHAnsi" w:hAnsiTheme="minorHAnsi" w:cstheme="minorHAnsi"/>
          <w:bCs/>
          <w:i/>
          <w:iCs/>
        </w:rPr>
        <w:t xml:space="preserve">Zem úsmevov, </w:t>
      </w:r>
      <w:r w:rsidRPr="002E6A72">
        <w:rPr>
          <w:rFonts w:asciiTheme="minorHAnsi" w:hAnsiTheme="minorHAnsi" w:cstheme="minorHAnsi"/>
          <w:bCs/>
        </w:rPr>
        <w:t>SND). Ve spolupráci s J. A. Pitínským vytvořila přes dvacet inscenací. Mnohé z nich byly oceněny jako nejlepší představení roku (</w:t>
      </w:r>
      <w:r w:rsidRPr="002E6A72">
        <w:rPr>
          <w:rFonts w:asciiTheme="minorHAnsi" w:hAnsiTheme="minorHAnsi" w:cstheme="minorHAnsi"/>
          <w:bCs/>
          <w:i/>
          <w:iCs/>
        </w:rPr>
        <w:t xml:space="preserve">Sestra úzkost, </w:t>
      </w:r>
      <w:r w:rsidRPr="002E6A72">
        <w:rPr>
          <w:rFonts w:asciiTheme="minorHAnsi" w:hAnsiTheme="minorHAnsi" w:cstheme="minorHAnsi"/>
          <w:bCs/>
        </w:rPr>
        <w:t xml:space="preserve">Dejvické divadlo; </w:t>
      </w:r>
      <w:r w:rsidRPr="002E6A72">
        <w:rPr>
          <w:rFonts w:asciiTheme="minorHAnsi" w:hAnsiTheme="minorHAnsi" w:cstheme="minorHAnsi"/>
          <w:bCs/>
          <w:i/>
          <w:iCs/>
        </w:rPr>
        <w:t>Jób</w:t>
      </w:r>
      <w:r w:rsidRPr="002E6A72">
        <w:rPr>
          <w:rFonts w:asciiTheme="minorHAnsi" w:hAnsiTheme="minorHAnsi" w:cstheme="minorHAnsi"/>
          <w:bCs/>
        </w:rPr>
        <w:t xml:space="preserve">, HaDivadlo; </w:t>
      </w:r>
      <w:r w:rsidRPr="002E6A72">
        <w:rPr>
          <w:rFonts w:asciiTheme="minorHAnsi" w:hAnsiTheme="minorHAnsi" w:cstheme="minorHAnsi"/>
          <w:bCs/>
          <w:i/>
          <w:iCs/>
        </w:rPr>
        <w:t xml:space="preserve">Dido a Aeneas, </w:t>
      </w:r>
      <w:r w:rsidRPr="002E6A72">
        <w:rPr>
          <w:rFonts w:asciiTheme="minorHAnsi" w:hAnsiTheme="minorHAnsi" w:cstheme="minorHAnsi"/>
          <w:bCs/>
        </w:rPr>
        <w:t xml:space="preserve">Plzeň). Za představení Thomase Bernhardta </w:t>
      </w:r>
      <w:r w:rsidRPr="002E6A72">
        <w:rPr>
          <w:rFonts w:asciiTheme="minorHAnsi" w:hAnsiTheme="minorHAnsi" w:cstheme="minorHAnsi"/>
          <w:bCs/>
          <w:i/>
          <w:iCs/>
        </w:rPr>
        <w:t xml:space="preserve">Ignorant a šialenec </w:t>
      </w:r>
      <w:r w:rsidRPr="002E6A72">
        <w:rPr>
          <w:rFonts w:asciiTheme="minorHAnsi" w:hAnsiTheme="minorHAnsi" w:cstheme="minorHAnsi"/>
          <w:bCs/>
        </w:rPr>
        <w:t xml:space="preserve">obdržela cenu DOSKY za nejlepší kostýmy roku 2005. Pro Janáčkovu operu NdB vytvořila kostýmy k inscenaci </w:t>
      </w:r>
      <w:r w:rsidRPr="002E6A72">
        <w:rPr>
          <w:rFonts w:asciiTheme="minorHAnsi" w:hAnsiTheme="minorHAnsi" w:cstheme="minorHAnsi"/>
          <w:bCs/>
          <w:i/>
          <w:iCs/>
        </w:rPr>
        <w:t xml:space="preserve">Láska na dálku </w:t>
      </w:r>
      <w:r w:rsidRPr="002E6A72">
        <w:rPr>
          <w:rFonts w:asciiTheme="minorHAnsi" w:hAnsiTheme="minorHAnsi" w:cstheme="minorHAnsi"/>
          <w:bCs/>
        </w:rPr>
        <w:t>K. Saariaho (2017), k</w:t>
      </w:r>
      <w:r w:rsidR="00BE35B0">
        <w:rPr>
          <w:rFonts w:asciiTheme="minorHAnsi" w:hAnsiTheme="minorHAnsi" w:cstheme="minorHAnsi"/>
          <w:bCs/>
        </w:rPr>
        <w:t>e</w:t>
      </w:r>
      <w:r w:rsidRPr="002E6A72">
        <w:rPr>
          <w:rFonts w:asciiTheme="minorHAnsi" w:hAnsiTheme="minorHAnsi" w:cstheme="minorHAnsi"/>
          <w:bCs/>
        </w:rPr>
        <w:t xml:space="preserve"> Smetanově </w:t>
      </w:r>
      <w:r w:rsidRPr="002E6A72">
        <w:rPr>
          <w:rFonts w:asciiTheme="minorHAnsi" w:hAnsiTheme="minorHAnsi" w:cstheme="minorHAnsi"/>
          <w:bCs/>
          <w:i/>
          <w:iCs/>
        </w:rPr>
        <w:t xml:space="preserve">Libuši </w:t>
      </w:r>
      <w:r w:rsidRPr="002E6A72">
        <w:rPr>
          <w:rFonts w:asciiTheme="minorHAnsi" w:hAnsiTheme="minorHAnsi" w:cstheme="minorHAnsi"/>
          <w:bCs/>
        </w:rPr>
        <w:t xml:space="preserve">(2018), Straussovu </w:t>
      </w:r>
      <w:r w:rsidRPr="002E6A72">
        <w:rPr>
          <w:rFonts w:asciiTheme="minorHAnsi" w:hAnsiTheme="minorHAnsi" w:cstheme="minorHAnsi"/>
          <w:bCs/>
          <w:i/>
          <w:iCs/>
        </w:rPr>
        <w:t xml:space="preserve">Růžovému kavalíru </w:t>
      </w:r>
      <w:r w:rsidRPr="002E6A72">
        <w:rPr>
          <w:rFonts w:asciiTheme="minorHAnsi" w:hAnsiTheme="minorHAnsi" w:cstheme="minorHAnsi"/>
          <w:bCs/>
        </w:rPr>
        <w:t xml:space="preserve">(2019) a Verdiho </w:t>
      </w:r>
      <w:r w:rsidRPr="002E6A72">
        <w:rPr>
          <w:rFonts w:asciiTheme="minorHAnsi" w:hAnsiTheme="minorHAnsi" w:cstheme="minorHAnsi"/>
          <w:bCs/>
          <w:i/>
          <w:iCs/>
        </w:rPr>
        <w:t xml:space="preserve">Nabuccovi </w:t>
      </w:r>
      <w:r w:rsidRPr="002E6A72">
        <w:rPr>
          <w:rFonts w:asciiTheme="minorHAnsi" w:hAnsiTheme="minorHAnsi" w:cstheme="minorHAnsi"/>
          <w:bCs/>
        </w:rPr>
        <w:t>(2021).</w:t>
      </w:r>
    </w:p>
    <w:p w14:paraId="3ED67A2E" w14:textId="77777777" w:rsidR="001235E8" w:rsidRPr="002E6A72" w:rsidRDefault="001235E8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</w:rPr>
      </w:pPr>
    </w:p>
    <w:p w14:paraId="4519FEF1" w14:textId="77777777" w:rsidR="001235E8" w:rsidRPr="002E6A72" w:rsidRDefault="001235E8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2E6A72">
        <w:rPr>
          <w:rFonts w:asciiTheme="minorHAnsi" w:hAnsiTheme="minorHAnsi" w:cstheme="minorHAnsi"/>
          <w:b/>
          <w:bCs/>
        </w:rPr>
        <w:t>Jan Kodet</w:t>
      </w:r>
      <w:r w:rsidRPr="002E6A72">
        <w:rPr>
          <w:rFonts w:asciiTheme="minorHAnsi" w:hAnsiTheme="minorHAnsi" w:cstheme="minorHAnsi"/>
          <w:bCs/>
        </w:rPr>
        <w:t xml:space="preserve"> se narodil v roce 1968 v Praze a patří k předním představitelům současné české taneční scény. Taneční základy získal ve Vysokoškolském uměleckém souboru Univerzity Karlovy (později</w:t>
      </w:r>
    </w:p>
    <w:p w14:paraId="35137047" w14:textId="3490B5E4" w:rsidR="001235E8" w:rsidRPr="002E6A72" w:rsidRDefault="001235E8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2E6A72">
        <w:rPr>
          <w:rFonts w:asciiTheme="minorHAnsi" w:hAnsiTheme="minorHAnsi" w:cstheme="minorHAnsi"/>
          <w:bCs/>
        </w:rPr>
        <w:t xml:space="preserve">TD Praha). Zde měl možnost pracovat s předními osobnostmi moderního tance té doby (Ivanka Kubicová, Jan Hartmann, Marcela Benoniová). Po absolutoriu na Katedře tance HAMU – oboru </w:t>
      </w:r>
      <w:r w:rsidRPr="002E6A72">
        <w:rPr>
          <w:rFonts w:asciiTheme="minorHAnsi" w:hAnsiTheme="minorHAnsi" w:cstheme="minorHAnsi"/>
          <w:bCs/>
        </w:rPr>
        <w:lastRenderedPageBreak/>
        <w:t>pedagogika moderního tance u prof. Ivanky Kubicové – tančil v řadě zahraničních</w:t>
      </w:r>
      <w:r w:rsidR="00D36B65" w:rsidRPr="002E6A72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>divadel, např. Dance Berlin, S.O.A.P. Dance Theatre Frankfurt nebo Ballet Gulbenkian (Lisabon). Tam se setkal s mnoha světovými choreografy. Nejdůležitější pro něj ale zůstává portugalský choreograf Rui Horta, v jehož skupině několik let tančil a posléze pracoval i jako jeho asistent, a to v řadě evropských souborů (Cullberg Ballet, Compagnie National de Marseille, Icelandic Ballet aj.). Jako pedagog vyučoval</w:t>
      </w:r>
      <w:r w:rsidR="00BE35B0">
        <w:rPr>
          <w:rFonts w:asciiTheme="minorHAnsi" w:hAnsiTheme="minorHAnsi" w:cstheme="minorHAnsi"/>
          <w:bCs/>
        </w:rPr>
        <w:t xml:space="preserve"> </w:t>
      </w:r>
      <w:r w:rsidRPr="002E6A72">
        <w:rPr>
          <w:rFonts w:asciiTheme="minorHAnsi" w:hAnsiTheme="minorHAnsi" w:cstheme="minorHAnsi"/>
          <w:bCs/>
        </w:rPr>
        <w:t xml:space="preserve">na mnoha zahraničních školách a workshopech. Sám je spoluzakladatelem a uměleckým šéfem International Contemporary Dance Workshop Prague (ICDW). V Praze vyučuje mimo jiné choreografii na Katedře tance HAMU, spolupracoval s Taneční konzervatoří hl. m. Prahy, TC Praha a zastává funkci baletního mistra v Baletu ND. Jako choreograf vytvořil v Čechách i v zahraničí mnoho úspěšných projektů, např. </w:t>
      </w:r>
      <w:r w:rsidRPr="002E6A72">
        <w:rPr>
          <w:rFonts w:asciiTheme="minorHAnsi" w:hAnsiTheme="minorHAnsi" w:cstheme="minorHAnsi"/>
          <w:bCs/>
          <w:i/>
          <w:iCs/>
        </w:rPr>
        <w:t xml:space="preserve">Danse Macabre, Lola &amp; Mr. Talk </w:t>
      </w:r>
      <w:r w:rsidRPr="002E6A72">
        <w:rPr>
          <w:rFonts w:asciiTheme="minorHAnsi" w:hAnsiTheme="minorHAnsi" w:cstheme="minorHAnsi"/>
          <w:bCs/>
        </w:rPr>
        <w:t xml:space="preserve">(Divadlo Archa), </w:t>
      </w:r>
      <w:r w:rsidRPr="002E6A72">
        <w:rPr>
          <w:rFonts w:asciiTheme="minorHAnsi" w:hAnsiTheme="minorHAnsi" w:cstheme="minorHAnsi"/>
          <w:bCs/>
          <w:i/>
          <w:iCs/>
        </w:rPr>
        <w:t xml:space="preserve">Gates </w:t>
      </w:r>
      <w:r w:rsidRPr="002E6A72">
        <w:rPr>
          <w:rFonts w:asciiTheme="minorHAnsi" w:hAnsiTheme="minorHAnsi" w:cstheme="minorHAnsi"/>
          <w:bCs/>
        </w:rPr>
        <w:t xml:space="preserve">(Trans Dance Europe), </w:t>
      </w:r>
      <w:r w:rsidRPr="002E6A72">
        <w:rPr>
          <w:rFonts w:asciiTheme="minorHAnsi" w:hAnsiTheme="minorHAnsi" w:cstheme="minorHAnsi"/>
          <w:bCs/>
          <w:i/>
          <w:iCs/>
        </w:rPr>
        <w:t xml:space="preserve">Jade </w:t>
      </w:r>
      <w:r w:rsidRPr="002E6A72">
        <w:rPr>
          <w:rFonts w:asciiTheme="minorHAnsi" w:hAnsiTheme="minorHAnsi" w:cstheme="minorHAnsi"/>
          <w:bCs/>
        </w:rPr>
        <w:t xml:space="preserve">(Gulbenkian Ballet Lisabon), </w:t>
      </w:r>
      <w:r w:rsidRPr="002E6A72">
        <w:rPr>
          <w:rFonts w:asciiTheme="minorHAnsi" w:hAnsiTheme="minorHAnsi" w:cstheme="minorHAnsi"/>
          <w:bCs/>
          <w:i/>
          <w:iCs/>
        </w:rPr>
        <w:t xml:space="preserve">Povídání s Fridou </w:t>
      </w:r>
      <w:r w:rsidRPr="002E6A72">
        <w:rPr>
          <w:rFonts w:asciiTheme="minorHAnsi" w:hAnsiTheme="minorHAnsi" w:cstheme="minorHAnsi"/>
          <w:bCs/>
        </w:rPr>
        <w:t xml:space="preserve">(Taneční konzervatoř hl. m. Prahy, Balet ND Brno), </w:t>
      </w:r>
      <w:r w:rsidRPr="002E6A72">
        <w:rPr>
          <w:rFonts w:asciiTheme="minorHAnsi" w:hAnsiTheme="minorHAnsi" w:cstheme="minorHAnsi"/>
          <w:bCs/>
          <w:i/>
          <w:iCs/>
        </w:rPr>
        <w:t xml:space="preserve">Argonauti, Human Locomotion a Bon Appétit </w:t>
      </w:r>
      <w:r w:rsidRPr="002E6A72">
        <w:rPr>
          <w:rFonts w:asciiTheme="minorHAnsi" w:hAnsiTheme="minorHAnsi" w:cstheme="minorHAnsi"/>
          <w:bCs/>
        </w:rPr>
        <w:t xml:space="preserve">(Laterna magika Praha), </w:t>
      </w:r>
      <w:r w:rsidRPr="002E6A72">
        <w:rPr>
          <w:rFonts w:asciiTheme="minorHAnsi" w:hAnsiTheme="minorHAnsi" w:cstheme="minorHAnsi"/>
          <w:bCs/>
          <w:i/>
          <w:iCs/>
        </w:rPr>
        <w:t xml:space="preserve">Zlatovláska, Camoufl•AGE, Čarodějův učeň, Malá mořská víla </w:t>
      </w:r>
      <w:r w:rsidRPr="002E6A72">
        <w:rPr>
          <w:rFonts w:asciiTheme="minorHAnsi" w:hAnsiTheme="minorHAnsi" w:cstheme="minorHAnsi"/>
          <w:bCs/>
        </w:rPr>
        <w:t xml:space="preserve">(Balet ND v Praze), </w:t>
      </w:r>
      <w:r w:rsidRPr="002E6A72">
        <w:rPr>
          <w:rFonts w:asciiTheme="minorHAnsi" w:hAnsiTheme="minorHAnsi" w:cstheme="minorHAnsi"/>
          <w:bCs/>
          <w:i/>
          <w:iCs/>
        </w:rPr>
        <w:t>(e)MOTION PURE</w:t>
      </w:r>
      <w:r w:rsidRPr="002E6A72">
        <w:rPr>
          <w:rFonts w:asciiTheme="minorHAnsi" w:hAnsiTheme="minorHAnsi" w:cstheme="minorHAnsi"/>
          <w:bCs/>
        </w:rPr>
        <w:t xml:space="preserve">: </w:t>
      </w:r>
      <w:r w:rsidRPr="002E6A72">
        <w:rPr>
          <w:rFonts w:asciiTheme="minorHAnsi" w:hAnsiTheme="minorHAnsi" w:cstheme="minorHAnsi"/>
          <w:bCs/>
          <w:i/>
          <w:iCs/>
        </w:rPr>
        <w:t xml:space="preserve">Light Symphony &amp; Kevel </w:t>
      </w:r>
      <w:r w:rsidRPr="002E6A72">
        <w:rPr>
          <w:rFonts w:asciiTheme="minorHAnsi" w:hAnsiTheme="minorHAnsi" w:cstheme="minorHAnsi"/>
          <w:bCs/>
        </w:rPr>
        <w:t>(Divadlo Ponec) a další. Vytv</w:t>
      </w:r>
      <w:bookmarkStart w:id="0" w:name="_GoBack"/>
      <w:bookmarkEnd w:id="0"/>
      <w:r w:rsidRPr="002E6A72">
        <w:rPr>
          <w:rFonts w:asciiTheme="minorHAnsi" w:hAnsiTheme="minorHAnsi" w:cstheme="minorHAnsi"/>
          <w:bCs/>
        </w:rPr>
        <w:t xml:space="preserve">ořil choreografie k mnoha operám režiséra Jiřího Heřmana: </w:t>
      </w:r>
      <w:r w:rsidRPr="002E6A72">
        <w:rPr>
          <w:rFonts w:asciiTheme="minorHAnsi" w:hAnsiTheme="minorHAnsi" w:cstheme="minorHAnsi"/>
          <w:bCs/>
          <w:i/>
          <w:iCs/>
        </w:rPr>
        <w:t>Rusalka, Hry o Marii</w:t>
      </w:r>
      <w:r w:rsidRPr="002E6A72">
        <w:rPr>
          <w:rFonts w:asciiTheme="minorHAnsi" w:hAnsiTheme="minorHAnsi" w:cstheme="minorHAnsi"/>
          <w:bCs/>
        </w:rPr>
        <w:t xml:space="preserve">, </w:t>
      </w:r>
      <w:r w:rsidRPr="002E6A72">
        <w:rPr>
          <w:rFonts w:asciiTheme="minorHAnsi" w:hAnsiTheme="minorHAnsi" w:cstheme="minorHAnsi"/>
          <w:bCs/>
          <w:i/>
          <w:iCs/>
        </w:rPr>
        <w:t>Parsifal</w:t>
      </w:r>
      <w:r w:rsidRPr="002E6A72">
        <w:rPr>
          <w:rFonts w:asciiTheme="minorHAnsi" w:hAnsiTheme="minorHAnsi" w:cstheme="minorHAnsi"/>
          <w:bCs/>
        </w:rPr>
        <w:t xml:space="preserve">, </w:t>
      </w:r>
      <w:r w:rsidRPr="002E6A72">
        <w:rPr>
          <w:rFonts w:asciiTheme="minorHAnsi" w:hAnsiTheme="minorHAnsi" w:cstheme="minorHAnsi"/>
          <w:bCs/>
          <w:i/>
          <w:iCs/>
        </w:rPr>
        <w:t xml:space="preserve">Gloriana </w:t>
      </w:r>
      <w:r w:rsidRPr="002E6A72">
        <w:rPr>
          <w:rFonts w:asciiTheme="minorHAnsi" w:hAnsiTheme="minorHAnsi" w:cstheme="minorHAnsi"/>
          <w:bCs/>
        </w:rPr>
        <w:t xml:space="preserve">(vše Opera ND v Praze), </w:t>
      </w:r>
      <w:r w:rsidRPr="002E6A72">
        <w:rPr>
          <w:rFonts w:asciiTheme="minorHAnsi" w:hAnsiTheme="minorHAnsi" w:cstheme="minorHAnsi"/>
          <w:bCs/>
          <w:i/>
          <w:iCs/>
        </w:rPr>
        <w:t>Epos o Gilgamešovi / Dido a Aeneas</w:t>
      </w:r>
      <w:r w:rsidRPr="002E6A72">
        <w:rPr>
          <w:rFonts w:asciiTheme="minorHAnsi" w:hAnsiTheme="minorHAnsi" w:cstheme="minorHAnsi"/>
          <w:bCs/>
        </w:rPr>
        <w:t xml:space="preserve">, </w:t>
      </w:r>
      <w:r w:rsidRPr="002E6A72">
        <w:rPr>
          <w:rFonts w:asciiTheme="minorHAnsi" w:hAnsiTheme="minorHAnsi" w:cstheme="minorHAnsi"/>
          <w:bCs/>
          <w:i/>
          <w:iCs/>
        </w:rPr>
        <w:t xml:space="preserve">Faust a Markéta </w:t>
      </w:r>
      <w:r w:rsidRPr="002E6A72">
        <w:rPr>
          <w:rFonts w:asciiTheme="minorHAnsi" w:hAnsiTheme="minorHAnsi" w:cstheme="minorHAnsi"/>
          <w:bCs/>
        </w:rPr>
        <w:t xml:space="preserve">(ND Brno) a další. Velmi si také cení mnohaleté spolupráce s režisérským duem SKUTR. Mimo taneční projekty to byla činoherní představení jako např. </w:t>
      </w:r>
      <w:r w:rsidRPr="002E6A72">
        <w:rPr>
          <w:rFonts w:asciiTheme="minorHAnsi" w:hAnsiTheme="minorHAnsi" w:cstheme="minorHAnsi"/>
          <w:bCs/>
          <w:i/>
          <w:iCs/>
        </w:rPr>
        <w:t xml:space="preserve">Sen noci svatojánské, Romeo a Julie, Bouře </w:t>
      </w:r>
      <w:r w:rsidRPr="002E6A72">
        <w:rPr>
          <w:rFonts w:asciiTheme="minorHAnsi" w:hAnsiTheme="minorHAnsi" w:cstheme="minorHAnsi"/>
          <w:bCs/>
        </w:rPr>
        <w:t xml:space="preserve">(Shakespearovské slavnosti Praha), </w:t>
      </w:r>
      <w:r w:rsidRPr="002E6A72">
        <w:rPr>
          <w:rFonts w:asciiTheme="minorHAnsi" w:hAnsiTheme="minorHAnsi" w:cstheme="minorHAnsi"/>
          <w:bCs/>
          <w:i/>
          <w:iCs/>
        </w:rPr>
        <w:t xml:space="preserve">Kytice </w:t>
      </w:r>
      <w:r w:rsidRPr="002E6A72">
        <w:rPr>
          <w:rFonts w:asciiTheme="minorHAnsi" w:hAnsiTheme="minorHAnsi" w:cstheme="minorHAnsi"/>
          <w:bCs/>
        </w:rPr>
        <w:t xml:space="preserve">(činohra ND Praha) či </w:t>
      </w:r>
      <w:r w:rsidRPr="002E6A72">
        <w:rPr>
          <w:rFonts w:asciiTheme="minorHAnsi" w:hAnsiTheme="minorHAnsi" w:cstheme="minorHAnsi"/>
          <w:bCs/>
          <w:i/>
          <w:iCs/>
        </w:rPr>
        <w:t xml:space="preserve">Mistr a Markétka </w:t>
      </w:r>
      <w:r w:rsidRPr="002E6A72">
        <w:rPr>
          <w:rFonts w:asciiTheme="minorHAnsi" w:hAnsiTheme="minorHAnsi" w:cstheme="minorHAnsi"/>
          <w:bCs/>
        </w:rPr>
        <w:t xml:space="preserve">(Divadlo v Dlouhé Praha), dále opery </w:t>
      </w:r>
      <w:r w:rsidRPr="002E6A72">
        <w:rPr>
          <w:rFonts w:asciiTheme="minorHAnsi" w:hAnsiTheme="minorHAnsi" w:cstheme="minorHAnsi"/>
          <w:bCs/>
          <w:i/>
          <w:iCs/>
        </w:rPr>
        <w:t xml:space="preserve">Výlety pana Broučka </w:t>
      </w:r>
      <w:r w:rsidRPr="002E6A72">
        <w:rPr>
          <w:rFonts w:asciiTheme="minorHAnsi" w:hAnsiTheme="minorHAnsi" w:cstheme="minorHAnsi"/>
          <w:bCs/>
        </w:rPr>
        <w:t xml:space="preserve">(NDM Ostrava) a </w:t>
      </w:r>
      <w:r w:rsidRPr="002E6A72">
        <w:rPr>
          <w:rFonts w:asciiTheme="minorHAnsi" w:hAnsiTheme="minorHAnsi" w:cstheme="minorHAnsi"/>
          <w:bCs/>
          <w:i/>
          <w:iCs/>
        </w:rPr>
        <w:t xml:space="preserve">Příběhy lišky Bystroušky </w:t>
      </w:r>
      <w:r w:rsidR="00BE35B0">
        <w:rPr>
          <w:rFonts w:asciiTheme="minorHAnsi" w:hAnsiTheme="minorHAnsi" w:cstheme="minorHAnsi"/>
          <w:bCs/>
        </w:rPr>
        <w:t>na O</w:t>
      </w:r>
      <w:r w:rsidRPr="002E6A72">
        <w:rPr>
          <w:rFonts w:asciiTheme="minorHAnsi" w:hAnsiTheme="minorHAnsi" w:cstheme="minorHAnsi"/>
          <w:bCs/>
        </w:rPr>
        <w:t>táčivém hledišti</w:t>
      </w:r>
    </w:p>
    <w:p w14:paraId="45C716B4" w14:textId="77777777" w:rsidR="001235E8" w:rsidRPr="002E6A72" w:rsidRDefault="001235E8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2E6A72">
        <w:rPr>
          <w:rFonts w:asciiTheme="minorHAnsi" w:hAnsiTheme="minorHAnsi" w:cstheme="minorHAnsi"/>
          <w:bCs/>
        </w:rPr>
        <w:t xml:space="preserve">v Českém Krumlově nebo </w:t>
      </w:r>
      <w:r w:rsidRPr="002E6A72">
        <w:rPr>
          <w:rFonts w:asciiTheme="minorHAnsi" w:hAnsiTheme="minorHAnsi" w:cstheme="minorHAnsi"/>
          <w:bCs/>
          <w:i/>
          <w:iCs/>
        </w:rPr>
        <w:t xml:space="preserve">Hoffmannovy povídky </w:t>
      </w:r>
      <w:r w:rsidRPr="002E6A72">
        <w:rPr>
          <w:rFonts w:asciiTheme="minorHAnsi" w:hAnsiTheme="minorHAnsi" w:cstheme="minorHAnsi"/>
          <w:bCs/>
        </w:rPr>
        <w:t>(NdB).</w:t>
      </w:r>
    </w:p>
    <w:p w14:paraId="01BED91A" w14:textId="77777777" w:rsidR="001235E8" w:rsidRPr="002E6A72" w:rsidRDefault="001235E8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</w:rPr>
      </w:pPr>
    </w:p>
    <w:p w14:paraId="1AF3E8D7" w14:textId="7273E717" w:rsidR="00681E89" w:rsidRDefault="00681E89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sz w:val="18"/>
          <w:szCs w:val="18"/>
        </w:rPr>
      </w:pPr>
    </w:p>
    <w:p w14:paraId="2649231C" w14:textId="13719C46" w:rsidR="00150C86" w:rsidRDefault="00150C86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noProof/>
          <w:sz w:val="18"/>
          <w:szCs w:val="18"/>
          <w:lang w:eastAsia="cs-CZ"/>
        </w:rPr>
      </w:pPr>
    </w:p>
    <w:p w14:paraId="67B8E5E6" w14:textId="77777777" w:rsidR="00DF42F4" w:rsidRDefault="00DF42F4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noProof/>
          <w:sz w:val="18"/>
          <w:szCs w:val="18"/>
          <w:lang w:eastAsia="cs-CZ"/>
        </w:rPr>
      </w:pPr>
    </w:p>
    <w:p w14:paraId="3B58A66F" w14:textId="77777777" w:rsidR="00DF42F4" w:rsidRDefault="00DF42F4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noProof/>
          <w:sz w:val="18"/>
          <w:szCs w:val="18"/>
          <w:lang w:eastAsia="cs-CZ"/>
        </w:rPr>
      </w:pPr>
    </w:p>
    <w:p w14:paraId="0884F6D6" w14:textId="77777777" w:rsidR="00DF42F4" w:rsidRDefault="00DF42F4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noProof/>
          <w:sz w:val="18"/>
          <w:szCs w:val="18"/>
          <w:lang w:eastAsia="cs-CZ"/>
        </w:rPr>
      </w:pPr>
    </w:p>
    <w:p w14:paraId="35B7325D" w14:textId="7DD55DE6" w:rsidR="00DF42F4" w:rsidRDefault="00DF42F4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noProof/>
          <w:sz w:val="18"/>
          <w:szCs w:val="18"/>
          <w:lang w:eastAsia="cs-CZ"/>
        </w:rPr>
      </w:pPr>
      <w:r>
        <w:rPr>
          <w:rFonts w:asciiTheme="minorHAnsi" w:hAnsiTheme="minorHAnsi" w:cstheme="minorHAnsi"/>
          <w:bCs/>
          <w:noProof/>
          <w:sz w:val="18"/>
          <w:szCs w:val="18"/>
          <w:lang w:eastAsia="cs-CZ"/>
        </w:rPr>
        <w:t>Autorka textu: Patricie Částková</w:t>
      </w:r>
    </w:p>
    <w:p w14:paraId="062613E1" w14:textId="67E8C420" w:rsidR="00DF42F4" w:rsidRPr="00DF42F4" w:rsidRDefault="00DF42F4" w:rsidP="002E6A7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noProof/>
          <w:sz w:val="18"/>
          <w:szCs w:val="18"/>
          <w:lang w:eastAsia="cs-CZ"/>
        </w:rPr>
        <w:t xml:space="preserve">Kontakt pro média: Alena Navrátilová Ochrymčuková, </w:t>
      </w:r>
      <w:hyperlink r:id="rId8" w:history="1">
        <w:r w:rsidRPr="0073493D">
          <w:rPr>
            <w:rStyle w:val="Hypertextovodkaz"/>
            <w:rFonts w:asciiTheme="minorHAnsi" w:hAnsiTheme="minorHAnsi" w:cstheme="minorHAnsi"/>
            <w:bCs/>
            <w:noProof/>
            <w:sz w:val="18"/>
            <w:szCs w:val="18"/>
            <w:lang w:eastAsia="cs-CZ"/>
          </w:rPr>
          <w:t>ochrymcukova</w:t>
        </w:r>
        <w:r w:rsidRPr="0073493D">
          <w:rPr>
            <w:rStyle w:val="Hypertextovodkaz"/>
            <w:rFonts w:asciiTheme="minorHAnsi" w:hAnsiTheme="minorHAnsi" w:cstheme="minorHAnsi"/>
            <w:bCs/>
            <w:noProof/>
            <w:sz w:val="18"/>
            <w:szCs w:val="18"/>
            <w:lang w:val="en-US" w:eastAsia="cs-CZ"/>
          </w:rPr>
          <w:t>@</w:t>
        </w:r>
        <w:r w:rsidRPr="0073493D">
          <w:rPr>
            <w:rStyle w:val="Hypertextovodkaz"/>
            <w:rFonts w:asciiTheme="minorHAnsi" w:hAnsiTheme="minorHAnsi" w:cstheme="minorHAnsi"/>
            <w:bCs/>
            <w:noProof/>
            <w:sz w:val="18"/>
            <w:szCs w:val="18"/>
            <w:lang w:eastAsia="cs-CZ"/>
          </w:rPr>
          <w:t>ndbrno.cz</w:t>
        </w:r>
      </w:hyperlink>
      <w:r>
        <w:rPr>
          <w:rFonts w:asciiTheme="minorHAnsi" w:hAnsiTheme="minorHAnsi" w:cstheme="minorHAnsi"/>
          <w:bCs/>
          <w:noProof/>
          <w:sz w:val="18"/>
          <w:szCs w:val="18"/>
          <w:lang w:eastAsia="cs-CZ"/>
        </w:rPr>
        <w:t>, +420 702 267 991</w:t>
      </w:r>
    </w:p>
    <w:sectPr w:rsidR="00DF42F4" w:rsidRPr="00DF42F4" w:rsidSect="007039E1">
      <w:pgSz w:w="11906" w:h="16838"/>
      <w:pgMar w:top="993" w:right="1417" w:bottom="709" w:left="1417" w:header="708" w:footer="708" w:gutter="0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02B8E7" w16cex:dateUtc="2022-10-25T17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6F4DB19" w16cid:durableId="2702B8E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54E4B5" w14:textId="77777777" w:rsidR="00D85DDF" w:rsidRDefault="00D85DDF" w:rsidP="00C21345">
      <w:pPr>
        <w:spacing w:after="0" w:line="240" w:lineRule="auto"/>
      </w:pPr>
      <w:r>
        <w:separator/>
      </w:r>
    </w:p>
  </w:endnote>
  <w:endnote w:type="continuationSeparator" w:id="0">
    <w:p w14:paraId="378F4073" w14:textId="77777777" w:rsidR="00D85DDF" w:rsidRDefault="00D85DDF" w:rsidP="00C21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rban Grotesk MeB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rban Grotesk LiSe">
    <w:altName w:val="MS Gothic"/>
    <w:panose1 w:val="00000000000000000000"/>
    <w:charset w:val="EE"/>
    <w:family w:val="swiss"/>
    <w:notTrueType/>
    <w:pitch w:val="default"/>
    <w:sig w:usb0="00000000" w:usb1="08070000" w:usb2="00000010" w:usb3="00000000" w:csb0="00020003" w:csb1="00000000"/>
  </w:font>
  <w:font w:name="Urban Grotesk ReBo">
    <w:altName w:val="MS Gothic"/>
    <w:panose1 w:val="00000000000000000000"/>
    <w:charset w:val="EE"/>
    <w:family w:val="swiss"/>
    <w:notTrueType/>
    <w:pitch w:val="default"/>
    <w:sig w:usb0="00000000" w:usb1="08070000" w:usb2="00000010" w:usb3="00000000" w:csb0="0002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T Sectra Display Med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rbanGroteskMeBl-Bold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63F2B3" w14:textId="77777777" w:rsidR="00D85DDF" w:rsidRDefault="00D85DDF" w:rsidP="00C21345">
      <w:pPr>
        <w:spacing w:after="0" w:line="240" w:lineRule="auto"/>
      </w:pPr>
      <w:r>
        <w:separator/>
      </w:r>
    </w:p>
  </w:footnote>
  <w:footnote w:type="continuationSeparator" w:id="0">
    <w:p w14:paraId="78D428A9" w14:textId="77777777" w:rsidR="00D85DDF" w:rsidRDefault="00D85DDF" w:rsidP="00C213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684"/>
    <w:rsid w:val="000252DE"/>
    <w:rsid w:val="00043E3B"/>
    <w:rsid w:val="0005780E"/>
    <w:rsid w:val="000601A3"/>
    <w:rsid w:val="000729C3"/>
    <w:rsid w:val="00076931"/>
    <w:rsid w:val="000A6EDB"/>
    <w:rsid w:val="000B3DC7"/>
    <w:rsid w:val="000C2755"/>
    <w:rsid w:val="000E27E3"/>
    <w:rsid w:val="000F1F17"/>
    <w:rsid w:val="000F1F38"/>
    <w:rsid w:val="000F2AB6"/>
    <w:rsid w:val="000F75B2"/>
    <w:rsid w:val="001235E8"/>
    <w:rsid w:val="00150C86"/>
    <w:rsid w:val="0016662F"/>
    <w:rsid w:val="00191EA5"/>
    <w:rsid w:val="001D05EF"/>
    <w:rsid w:val="001D0BA2"/>
    <w:rsid w:val="001F6935"/>
    <w:rsid w:val="00202B41"/>
    <w:rsid w:val="00224D6B"/>
    <w:rsid w:val="00231A0C"/>
    <w:rsid w:val="002675AF"/>
    <w:rsid w:val="002752CD"/>
    <w:rsid w:val="002C0C69"/>
    <w:rsid w:val="002C4F77"/>
    <w:rsid w:val="002D4AC8"/>
    <w:rsid w:val="002E161D"/>
    <w:rsid w:val="002E6A72"/>
    <w:rsid w:val="00310AAD"/>
    <w:rsid w:val="003141D8"/>
    <w:rsid w:val="00327AB8"/>
    <w:rsid w:val="003366F4"/>
    <w:rsid w:val="003432EC"/>
    <w:rsid w:val="00372EF2"/>
    <w:rsid w:val="003C627C"/>
    <w:rsid w:val="003F546F"/>
    <w:rsid w:val="00401BB8"/>
    <w:rsid w:val="00411DB6"/>
    <w:rsid w:val="004169C8"/>
    <w:rsid w:val="004415D4"/>
    <w:rsid w:val="00453A29"/>
    <w:rsid w:val="00455A50"/>
    <w:rsid w:val="00457D1F"/>
    <w:rsid w:val="004E1D52"/>
    <w:rsid w:val="004F08BC"/>
    <w:rsid w:val="004F28FC"/>
    <w:rsid w:val="005113BC"/>
    <w:rsid w:val="00516682"/>
    <w:rsid w:val="005171A3"/>
    <w:rsid w:val="00532F16"/>
    <w:rsid w:val="00570CB6"/>
    <w:rsid w:val="005819E8"/>
    <w:rsid w:val="005B2E00"/>
    <w:rsid w:val="005F2C08"/>
    <w:rsid w:val="006108C4"/>
    <w:rsid w:val="00611C00"/>
    <w:rsid w:val="0062063F"/>
    <w:rsid w:val="00640524"/>
    <w:rsid w:val="00655E9D"/>
    <w:rsid w:val="00667B7F"/>
    <w:rsid w:val="00675925"/>
    <w:rsid w:val="00681E89"/>
    <w:rsid w:val="006B5EB6"/>
    <w:rsid w:val="006C1335"/>
    <w:rsid w:val="006F26B4"/>
    <w:rsid w:val="007039E1"/>
    <w:rsid w:val="00730633"/>
    <w:rsid w:val="0073586B"/>
    <w:rsid w:val="007837A9"/>
    <w:rsid w:val="007923CC"/>
    <w:rsid w:val="007B5AD3"/>
    <w:rsid w:val="007D6126"/>
    <w:rsid w:val="007E7920"/>
    <w:rsid w:val="007F2F50"/>
    <w:rsid w:val="00803716"/>
    <w:rsid w:val="00811F58"/>
    <w:rsid w:val="00815A84"/>
    <w:rsid w:val="00834243"/>
    <w:rsid w:val="00835FD2"/>
    <w:rsid w:val="008403E9"/>
    <w:rsid w:val="008426F5"/>
    <w:rsid w:val="00852F70"/>
    <w:rsid w:val="008548EA"/>
    <w:rsid w:val="00865525"/>
    <w:rsid w:val="008715ED"/>
    <w:rsid w:val="00872344"/>
    <w:rsid w:val="008C4C9C"/>
    <w:rsid w:val="008D0750"/>
    <w:rsid w:val="008D19EB"/>
    <w:rsid w:val="008F3C5A"/>
    <w:rsid w:val="008F3FD1"/>
    <w:rsid w:val="008F4BE1"/>
    <w:rsid w:val="00912A49"/>
    <w:rsid w:val="00920BD8"/>
    <w:rsid w:val="00955599"/>
    <w:rsid w:val="00975183"/>
    <w:rsid w:val="009A0526"/>
    <w:rsid w:val="00A062B0"/>
    <w:rsid w:val="00A205F6"/>
    <w:rsid w:val="00A30627"/>
    <w:rsid w:val="00A47657"/>
    <w:rsid w:val="00A63DA5"/>
    <w:rsid w:val="00A70D13"/>
    <w:rsid w:val="00A74586"/>
    <w:rsid w:val="00A83AB6"/>
    <w:rsid w:val="00AC6EDB"/>
    <w:rsid w:val="00AF6684"/>
    <w:rsid w:val="00B00987"/>
    <w:rsid w:val="00B168A7"/>
    <w:rsid w:val="00B22126"/>
    <w:rsid w:val="00B43244"/>
    <w:rsid w:val="00B52D74"/>
    <w:rsid w:val="00B56E8E"/>
    <w:rsid w:val="00B57C14"/>
    <w:rsid w:val="00B6658F"/>
    <w:rsid w:val="00B70E4E"/>
    <w:rsid w:val="00B8479D"/>
    <w:rsid w:val="00BD74B4"/>
    <w:rsid w:val="00BD7ABC"/>
    <w:rsid w:val="00BE35B0"/>
    <w:rsid w:val="00C00C10"/>
    <w:rsid w:val="00C1303C"/>
    <w:rsid w:val="00C146FD"/>
    <w:rsid w:val="00C21345"/>
    <w:rsid w:val="00C22B07"/>
    <w:rsid w:val="00C33D29"/>
    <w:rsid w:val="00C34025"/>
    <w:rsid w:val="00C65E14"/>
    <w:rsid w:val="00C96B3D"/>
    <w:rsid w:val="00CA1412"/>
    <w:rsid w:val="00CA7599"/>
    <w:rsid w:val="00CA7BBE"/>
    <w:rsid w:val="00CC12F8"/>
    <w:rsid w:val="00CC7FBA"/>
    <w:rsid w:val="00CD3EEE"/>
    <w:rsid w:val="00CF5AEE"/>
    <w:rsid w:val="00D0228D"/>
    <w:rsid w:val="00D16298"/>
    <w:rsid w:val="00D302D7"/>
    <w:rsid w:val="00D35369"/>
    <w:rsid w:val="00D36B65"/>
    <w:rsid w:val="00D52FAE"/>
    <w:rsid w:val="00D80320"/>
    <w:rsid w:val="00D84155"/>
    <w:rsid w:val="00D85DDF"/>
    <w:rsid w:val="00DA11F4"/>
    <w:rsid w:val="00DC2596"/>
    <w:rsid w:val="00DD2F06"/>
    <w:rsid w:val="00DD398F"/>
    <w:rsid w:val="00DD41C0"/>
    <w:rsid w:val="00DE68A5"/>
    <w:rsid w:val="00DF42F4"/>
    <w:rsid w:val="00E0386C"/>
    <w:rsid w:val="00E175FB"/>
    <w:rsid w:val="00E36E11"/>
    <w:rsid w:val="00E4450F"/>
    <w:rsid w:val="00E46A67"/>
    <w:rsid w:val="00E5204E"/>
    <w:rsid w:val="00E5373E"/>
    <w:rsid w:val="00E67FC7"/>
    <w:rsid w:val="00E84435"/>
    <w:rsid w:val="00E84BAE"/>
    <w:rsid w:val="00F072B9"/>
    <w:rsid w:val="00F122F2"/>
    <w:rsid w:val="00F33C02"/>
    <w:rsid w:val="00F42272"/>
    <w:rsid w:val="00F42537"/>
    <w:rsid w:val="00F51EB1"/>
    <w:rsid w:val="00F77E67"/>
    <w:rsid w:val="00F813A5"/>
    <w:rsid w:val="00F82BD2"/>
    <w:rsid w:val="00F83610"/>
    <w:rsid w:val="00FB2B4D"/>
    <w:rsid w:val="00FB4335"/>
    <w:rsid w:val="00FD2DE6"/>
    <w:rsid w:val="00FF31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0F020"/>
  <w15:docId w15:val="{94F544B6-15FC-4EC5-AA75-E53D8B8C3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Times New Roman" w:cs="Times New Roman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51EB1"/>
  </w:style>
  <w:style w:type="paragraph" w:styleId="Nadpis4">
    <w:name w:val="heading 4"/>
    <w:basedOn w:val="Normln"/>
    <w:link w:val="Nadpis4Char"/>
    <w:uiPriority w:val="9"/>
    <w:qFormat/>
    <w:rsid w:val="008F4BE1"/>
    <w:pPr>
      <w:spacing w:before="100" w:beforeAutospacing="1" w:after="100" w:afterAutospacing="1" w:line="240" w:lineRule="auto"/>
      <w:outlineLvl w:val="3"/>
    </w:pPr>
    <w:rPr>
      <w:rFonts w:ascii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F51EB1"/>
    <w:pPr>
      <w:spacing w:after="0" w:line="240" w:lineRule="auto"/>
    </w:pPr>
    <w:rPr>
      <w:rFonts w:ascii="Urban Grotesk MeBl" w:hAnsi="Urban Grotesk MeBl" w:cs="Urban Grotesk MeBl"/>
      <w:color w:val="000000"/>
      <w:sz w:val="24"/>
      <w:szCs w:val="24"/>
    </w:rPr>
  </w:style>
  <w:style w:type="paragraph" w:customStyle="1" w:styleId="Pa0">
    <w:name w:val="Pa0"/>
    <w:basedOn w:val="Default"/>
    <w:uiPriority w:val="99"/>
    <w:rsid w:val="00F51EB1"/>
    <w:pPr>
      <w:spacing w:line="241" w:lineRule="atLeast"/>
    </w:pPr>
    <w:rPr>
      <w:color w:val="auto"/>
    </w:rPr>
  </w:style>
  <w:style w:type="character" w:customStyle="1" w:styleId="A7">
    <w:name w:val="A7"/>
    <w:uiPriority w:val="99"/>
    <w:rsid w:val="00F51EB1"/>
    <w:rPr>
      <w:rFonts w:cs="Urban Grotesk MeBl"/>
      <w:b/>
      <w:color w:val="000000"/>
      <w:sz w:val="16"/>
      <w:szCs w:val="16"/>
    </w:rPr>
  </w:style>
  <w:style w:type="character" w:customStyle="1" w:styleId="A0">
    <w:name w:val="A0"/>
    <w:uiPriority w:val="99"/>
    <w:rsid w:val="00F51EB1"/>
    <w:rPr>
      <w:rFonts w:cs="Urban Grotesk LiSe"/>
      <w:b/>
      <w:color w:val="000000"/>
      <w:sz w:val="14"/>
      <w:szCs w:val="14"/>
    </w:rPr>
  </w:style>
  <w:style w:type="paragraph" w:customStyle="1" w:styleId="Pa6">
    <w:name w:val="Pa6"/>
    <w:basedOn w:val="Default"/>
    <w:uiPriority w:val="99"/>
    <w:rsid w:val="00F51EB1"/>
    <w:pPr>
      <w:spacing w:line="165" w:lineRule="atLeast"/>
    </w:pPr>
    <w:rPr>
      <w:rFonts w:ascii="Urban Grotesk ReBo" w:hAnsi="Urban Grotesk ReBo"/>
      <w:color w:val="auto"/>
    </w:rPr>
  </w:style>
  <w:style w:type="character" w:customStyle="1" w:styleId="A16">
    <w:name w:val="A16"/>
    <w:uiPriority w:val="99"/>
    <w:rsid w:val="00F51EB1"/>
    <w:rPr>
      <w:rFonts w:cs="Urban Grotesk ReBo"/>
      <w:b/>
      <w:color w:val="000000"/>
      <w:sz w:val="22"/>
      <w:szCs w:val="22"/>
    </w:rPr>
  </w:style>
  <w:style w:type="paragraph" w:customStyle="1" w:styleId="Pa2">
    <w:name w:val="Pa2"/>
    <w:basedOn w:val="Default"/>
    <w:uiPriority w:val="99"/>
    <w:rsid w:val="00F51EB1"/>
    <w:pPr>
      <w:spacing w:line="241" w:lineRule="atLeast"/>
    </w:pPr>
    <w:rPr>
      <w:rFonts w:ascii="Urban Grotesk LiSe" w:hAnsi="Urban Grotesk LiSe"/>
      <w:color w:val="auto"/>
    </w:rPr>
  </w:style>
  <w:style w:type="character" w:customStyle="1" w:styleId="A3">
    <w:name w:val="A3"/>
    <w:uiPriority w:val="99"/>
    <w:rsid w:val="00F51EB1"/>
    <w:rPr>
      <w:rFonts w:cs="Urban Grotesk LiSe"/>
      <w:b/>
      <w:color w:val="000000"/>
      <w:sz w:val="38"/>
      <w:szCs w:val="38"/>
    </w:rPr>
  </w:style>
  <w:style w:type="paragraph" w:customStyle="1" w:styleId="Pa4">
    <w:name w:val="Pa4"/>
    <w:basedOn w:val="Default"/>
    <w:uiPriority w:val="99"/>
    <w:rsid w:val="00F51EB1"/>
    <w:pPr>
      <w:spacing w:line="165" w:lineRule="atLeast"/>
    </w:pPr>
    <w:rPr>
      <w:rFonts w:ascii="Urban Grotesk LiSe" w:hAnsi="Urban Grotesk LiSe"/>
      <w:color w:val="auto"/>
    </w:rPr>
  </w:style>
  <w:style w:type="paragraph" w:customStyle="1" w:styleId="Pa5">
    <w:name w:val="Pa5"/>
    <w:basedOn w:val="Default"/>
    <w:uiPriority w:val="99"/>
    <w:rsid w:val="00F51EB1"/>
    <w:pPr>
      <w:spacing w:line="241" w:lineRule="atLeast"/>
    </w:pPr>
    <w:rPr>
      <w:rFonts w:ascii="Urban Grotesk LiSe" w:hAnsi="Urban Grotesk LiSe"/>
      <w:color w:val="auto"/>
    </w:rPr>
  </w:style>
  <w:style w:type="character" w:customStyle="1" w:styleId="A4">
    <w:name w:val="A4"/>
    <w:uiPriority w:val="99"/>
    <w:rsid w:val="00F51EB1"/>
    <w:rPr>
      <w:rFonts w:ascii="Urban Grotesk MeBl" w:hAnsi="Urban Grotesk MeBl" w:cs="Urban Grotesk MeBl"/>
      <w:b/>
      <w:color w:val="000000"/>
      <w:sz w:val="18"/>
      <w:szCs w:val="18"/>
    </w:rPr>
  </w:style>
  <w:style w:type="paragraph" w:customStyle="1" w:styleId="paragraph">
    <w:name w:val="paragraph"/>
    <w:basedOn w:val="Normln"/>
    <w:rsid w:val="00F51EB1"/>
    <w:pPr>
      <w:spacing w:before="100" w:beforeAutospacing="1" w:after="100" w:afterAutospacing="1" w:line="240" w:lineRule="auto"/>
    </w:pPr>
    <w:rPr>
      <w:rFonts w:ascii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51EB1"/>
    <w:pPr>
      <w:spacing w:after="160" w:line="259" w:lineRule="auto"/>
      <w:ind w:left="72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51E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51EB1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51EB1"/>
    <w:rPr>
      <w:sz w:val="16"/>
      <w:szCs w:val="16"/>
    </w:rPr>
  </w:style>
  <w:style w:type="paragraph" w:styleId="Revize">
    <w:name w:val="Revision"/>
    <w:hidden/>
    <w:uiPriority w:val="99"/>
    <w:semiHidden/>
    <w:rsid w:val="003F546F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F5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546F"/>
    <w:rPr>
      <w:rFonts w:ascii="Tahoma" w:hAnsi="Tahoma" w:cs="Tahoma"/>
      <w:sz w:val="16"/>
      <w:szCs w:val="16"/>
    </w:rPr>
  </w:style>
  <w:style w:type="character" w:styleId="Zdraznn">
    <w:name w:val="Emphasis"/>
    <w:basedOn w:val="Standardnpsmoodstavce"/>
    <w:uiPriority w:val="20"/>
    <w:qFormat/>
    <w:rsid w:val="00F33C02"/>
    <w:rPr>
      <w:i/>
      <w:iCs/>
    </w:rPr>
  </w:style>
  <w:style w:type="paragraph" w:customStyle="1" w:styleId="Normln1">
    <w:name w:val="Normální1"/>
    <w:rsid w:val="008715ED"/>
    <w:pPr>
      <w:spacing w:after="0"/>
    </w:pPr>
    <w:rPr>
      <w:rFonts w:ascii="Arial" w:eastAsia="Arial" w:hAnsi="Arial" w:cs="Arial"/>
      <w:color w:val="000000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8F4BE1"/>
    <w:rPr>
      <w:rFonts w:ascii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8F4BE1"/>
    <w:pPr>
      <w:spacing w:before="100" w:beforeAutospacing="1" w:after="100" w:afterAutospacing="1" w:line="240" w:lineRule="auto"/>
    </w:pPr>
    <w:rPr>
      <w:rFonts w:asci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nhideWhenUsed/>
    <w:rsid w:val="0062063F"/>
    <w:rPr>
      <w:color w:val="0000FF"/>
      <w:u w:val="single"/>
    </w:rPr>
  </w:style>
  <w:style w:type="paragraph" w:customStyle="1" w:styleId="Pa14">
    <w:name w:val="Pa14"/>
    <w:basedOn w:val="Default"/>
    <w:next w:val="Default"/>
    <w:uiPriority w:val="99"/>
    <w:rsid w:val="000E27E3"/>
    <w:pPr>
      <w:autoSpaceDE w:val="0"/>
      <w:autoSpaceDN w:val="0"/>
      <w:adjustRightInd w:val="0"/>
      <w:spacing w:line="241" w:lineRule="atLeast"/>
    </w:pPr>
    <w:rPr>
      <w:rFonts w:ascii="GT Sectra Display Medium" w:hAnsi="GT Sectra Display Medium" w:cs="Times New Roman"/>
      <w:color w:val="auto"/>
    </w:rPr>
  </w:style>
  <w:style w:type="character" w:customStyle="1" w:styleId="A14">
    <w:name w:val="A14"/>
    <w:uiPriority w:val="99"/>
    <w:rsid w:val="000E27E3"/>
    <w:rPr>
      <w:rFonts w:cs="GT Sectra Display Medium"/>
      <w:color w:val="000000"/>
      <w:sz w:val="25"/>
      <w:szCs w:val="25"/>
    </w:rPr>
  </w:style>
  <w:style w:type="paragraph" w:customStyle="1" w:styleId="Pa9">
    <w:name w:val="Pa9"/>
    <w:basedOn w:val="Default"/>
    <w:next w:val="Default"/>
    <w:uiPriority w:val="99"/>
    <w:rsid w:val="000E27E3"/>
    <w:pPr>
      <w:autoSpaceDE w:val="0"/>
      <w:autoSpaceDN w:val="0"/>
      <w:adjustRightInd w:val="0"/>
      <w:spacing w:line="191" w:lineRule="atLeast"/>
    </w:pPr>
    <w:rPr>
      <w:rFonts w:ascii="GT Sectra Display Medium" w:hAnsi="GT Sectra Display Medium" w:cs="Times New Roman"/>
      <w:color w:val="auto"/>
    </w:rPr>
  </w:style>
  <w:style w:type="paragraph" w:styleId="Zhlav">
    <w:name w:val="header"/>
    <w:basedOn w:val="Normln"/>
    <w:link w:val="ZhlavChar"/>
    <w:uiPriority w:val="99"/>
    <w:semiHidden/>
    <w:unhideWhenUsed/>
    <w:rsid w:val="00C21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21345"/>
  </w:style>
  <w:style w:type="paragraph" w:styleId="Zpat">
    <w:name w:val="footer"/>
    <w:basedOn w:val="Normln"/>
    <w:link w:val="ZpatChar"/>
    <w:uiPriority w:val="99"/>
    <w:semiHidden/>
    <w:unhideWhenUsed/>
    <w:rsid w:val="00C21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2134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70CB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70CB6"/>
    <w:rPr>
      <w:b/>
      <w:bCs/>
      <w:sz w:val="20"/>
      <w:szCs w:val="20"/>
    </w:rPr>
  </w:style>
  <w:style w:type="paragraph" w:customStyle="1" w:styleId="xmsonormal">
    <w:name w:val="x_msonormal"/>
    <w:basedOn w:val="Normln"/>
    <w:rsid w:val="00E5373E"/>
    <w:pPr>
      <w:spacing w:before="100" w:beforeAutospacing="1" w:after="100" w:afterAutospacing="1" w:line="240" w:lineRule="auto"/>
    </w:pPr>
    <w:rPr>
      <w:rFonts w:ascii="Times New Roman"/>
      <w:sz w:val="24"/>
      <w:szCs w:val="24"/>
      <w:lang w:eastAsia="cs-CZ"/>
    </w:rPr>
  </w:style>
  <w:style w:type="character" w:customStyle="1" w:styleId="A38">
    <w:name w:val="A38"/>
    <w:uiPriority w:val="99"/>
    <w:rsid w:val="008403E9"/>
    <w:rPr>
      <w:rFonts w:cs="Urban Grotesk ReBo"/>
      <w:b/>
      <w:bCs/>
      <w:color w:val="000000"/>
      <w:sz w:val="17"/>
      <w:szCs w:val="17"/>
      <w:u w:val="single"/>
    </w:rPr>
  </w:style>
  <w:style w:type="character" w:customStyle="1" w:styleId="A9">
    <w:name w:val="A9"/>
    <w:uiPriority w:val="99"/>
    <w:rsid w:val="00224D6B"/>
    <w:rPr>
      <w:rFonts w:cs="Urban Grotesk LiSe"/>
      <w:b/>
      <w:bCs/>
      <w:i/>
      <w:iCs/>
      <w:color w:val="000000"/>
      <w:sz w:val="17"/>
      <w:szCs w:val="17"/>
    </w:rPr>
  </w:style>
  <w:style w:type="character" w:customStyle="1" w:styleId="A8">
    <w:name w:val="A8"/>
    <w:uiPriority w:val="99"/>
    <w:rsid w:val="00224D6B"/>
    <w:rPr>
      <w:rFonts w:cs="Urban Grotesk LiSe"/>
      <w:b/>
      <w:bCs/>
      <w:color w:val="000000"/>
      <w:sz w:val="28"/>
      <w:szCs w:val="28"/>
    </w:rPr>
  </w:style>
  <w:style w:type="character" w:customStyle="1" w:styleId="A11">
    <w:name w:val="A11"/>
    <w:uiPriority w:val="99"/>
    <w:rsid w:val="00224D6B"/>
    <w:rPr>
      <w:rFonts w:cs="Urban Grotesk LiSe"/>
      <w:b/>
      <w:bCs/>
      <w:color w:val="000000"/>
      <w:sz w:val="17"/>
      <w:szCs w:val="17"/>
    </w:rPr>
  </w:style>
  <w:style w:type="character" w:customStyle="1" w:styleId="A32">
    <w:name w:val="A32"/>
    <w:uiPriority w:val="99"/>
    <w:rsid w:val="007D6126"/>
    <w:rPr>
      <w:rFonts w:cs="Urban Grotesk LiSe"/>
      <w:b/>
      <w:bCs/>
      <w:color w:val="000000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B0098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009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ext">
    <w:name w:val="Text"/>
    <w:rsid w:val="00202B4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cs-CZ"/>
    </w:rPr>
  </w:style>
  <w:style w:type="paragraph" w:customStyle="1" w:styleId="Pa1">
    <w:name w:val="Pa1"/>
    <w:basedOn w:val="Normln"/>
    <w:next w:val="Normln"/>
    <w:uiPriority w:val="99"/>
    <w:rsid w:val="006C1335"/>
    <w:pPr>
      <w:autoSpaceDE w:val="0"/>
      <w:autoSpaceDN w:val="0"/>
      <w:adjustRightInd w:val="0"/>
      <w:spacing w:after="0" w:line="165" w:lineRule="atLeast"/>
    </w:pPr>
    <w:rPr>
      <w:rFonts w:ascii="Urban Grotesk ReBo" w:eastAsiaTheme="minorHAnsi" w:hAnsi="Urban Grotesk ReBo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7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hrymcukova@ndbrno.cz" TargetMode="External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0GK8nr6aQqM" TargetMode="External"/><Relationship Id="rId12" Type="http://schemas.microsoft.com/office/2018/08/relationships/commentsExtensible" Target="commentsExtensi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7</Pages>
  <Words>2475</Words>
  <Characters>14608</Characters>
  <Application>Microsoft Office Word</Application>
  <DocSecurity>0</DocSecurity>
  <Lines>121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Particle</dc:creator>
  <cp:lastModifiedBy>Ochrymčuková Alena</cp:lastModifiedBy>
  <cp:revision>13</cp:revision>
  <cp:lastPrinted>2018-05-04T14:41:00Z</cp:lastPrinted>
  <dcterms:created xsi:type="dcterms:W3CDTF">2022-10-25T17:36:00Z</dcterms:created>
  <dcterms:modified xsi:type="dcterms:W3CDTF">2022-10-27T06:44:00Z</dcterms:modified>
</cp:coreProperties>
</file>